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China</w:t>
      </w:r>
      <w:r>
        <w:t xml:space="preserve"> </w:t>
      </w:r>
      <w:r>
        <w:t xml:space="preserve">Shanghai:</w:t>
      </w:r>
      <w:r>
        <w:t xml:space="preserve"> </w:t>
      </w:r>
      <w:r>
        <w:t xml:space="preserve">Navigating</w:t>
      </w:r>
      <w:r>
        <w:t xml:space="preserve"> </w:t>
      </w:r>
      <w:r>
        <w:t xml:space="preserve">Regulatory</w:t>
      </w:r>
      <w:r>
        <w:t xml:space="preserve"> </w:t>
      </w:r>
      <w:r>
        <w:t xml:space="preserve">Landscapes</w:t>
      </w:r>
      <w:r>
        <w:t xml:space="preserve"> </w:t>
      </w:r>
      <w:r>
        <w:t xml:space="preserve">and</w:t>
      </w:r>
      <w:r>
        <w:t xml:space="preserve"> </w:t>
      </w:r>
      <w:r>
        <w:t xml:space="preserve">Market</w:t>
      </w:r>
      <w:r>
        <w:t xml:space="preserve"> </w:t>
      </w:r>
      <w:r>
        <w:t xml:space="preserve">Dynamics</w:t>
      </w:r>
    </w:p>
    <w:bookmarkStart w:id="27" w:name="Xbec5633fdaa27fb4e0048adbb420a20cb14d88c"/>
    <w:p>
      <w:pPr>
        <w:pStyle w:val="Heading1"/>
      </w:pPr>
      <w:r>
        <w:t xml:space="preserve">The Evolving Role of the Auditor in China Shanghai:</w:t>
      </w:r>
      <w:r>
        <w:br/>
      </w:r>
      <w:r>
        <w:t xml:space="preserve">Navigating Regulatory Landscapes and Market Dynamics</w:t>
      </w:r>
    </w:p>
    <w:p>
      <w:pPr>
        <w:pStyle w:val="FirstParagraph"/>
      </w:pPr>
      <w:r>
        <w:rPr>
          <w:bCs/>
          <w:b/>
        </w:rPr>
        <w:t xml:space="preserve">Abstract</w:t>
      </w:r>
    </w:p>
    <w:p>
      <w:pPr>
        <w:pStyle w:val="BodyText"/>
      </w:pPr>
      <w:r>
        <w:t xml:space="preserve">This research paper explores the critical function of the</w:t>
      </w:r>
      <w:r>
        <w:t xml:space="preserve"> </w:t>
      </w:r>
      <w:r>
        <w:rPr>
          <w:bCs/>
          <w:b/>
        </w:rPr>
        <w:t xml:space="preserve">Auditor</w:t>
      </w:r>
      <w:r>
        <w:t xml:space="preserve">, particularly within the unique economic and regulatory ecosystem of</w:t>
      </w:r>
      <w:r>
        <w:t xml:space="preserve"> </w:t>
      </w:r>
      <w:r>
        <w:rPr>
          <w:bCs/>
          <w:b/>
        </w:rPr>
        <w:t xml:space="preserve">China Shanghai</w:t>
      </w:r>
      <w:r>
        <w:t xml:space="preserve">. As one of China’s most prominent financial hubs, Shanghai serves as a microcosm for broader trends in corporate governance, financial transparency, and audit quality in mainland China. The paper analyzes how international auditing standards intersect with local Chinese regulations, the impact of recent regulatory reforms by the Ministry of Finance and the China Securities Regulatory Commission (CSRC), and the growing demand for high-quality assurance services among multinational corporations listed on the Shanghai Stock Exchange. It argues that modern auditors must possess not only technical proficiency but also a deep understanding of local political-economic contexts to effectively serve stakeholders in this dynamic region.</w:t>
      </w:r>
    </w:p>
    <w:bookmarkStart w:id="20" w:name="introduction"/>
    <w:p>
      <w:pPr>
        <w:pStyle w:val="Heading2"/>
      </w:pPr>
      <w:r>
        <w:t xml:space="preserve">1. Introduction</w:t>
      </w:r>
    </w:p>
    <w:p>
      <w:pPr>
        <w:pStyle w:val="FirstParagraph"/>
      </w:pPr>
      <w:r>
        <w:t xml:space="preserve">In the global financial architecture, the role of the</w:t>
      </w:r>
      <w:r>
        <w:t xml:space="preserve"> </w:t>
      </w:r>
      <w:r>
        <w:rPr>
          <w:bCs/>
          <w:b/>
        </w:rPr>
        <w:t xml:space="preserve">Auditor</w:t>
      </w:r>
      <w:r>
        <w:t xml:space="preserve"> </w:t>
      </w:r>
      <w:r>
        <w:t xml:space="preserve">is paramount in maintaining investor confidence and ensuring market integrity. Nowhere is this more evident than in</w:t>
      </w:r>
      <w:r>
        <w:t xml:space="preserve"> </w:t>
      </w:r>
      <w:r>
        <w:rPr>
          <w:bCs/>
          <w:b/>
        </w:rPr>
        <w:t xml:space="preserve">China Shanghai</w:t>
      </w:r>
      <w:r>
        <w:t xml:space="preserve">, a city that has rapidly transformed into a global financial center over the past three decades. As capital markets in</w:t>
      </w:r>
      <w:r>
        <w:t xml:space="preserve"> </w:t>
      </w:r>
      <w:r>
        <w:rPr>
          <w:bCs/>
          <w:b/>
        </w:rPr>
        <w:t xml:space="preserve">China Shanghai</w:t>
      </w:r>
      <w:r>
        <w:t xml:space="preserve"> </w:t>
      </w:r>
      <w:r>
        <w:t xml:space="preserve">expand and become increasingly integrated with global networks, the scrutiny placed on financial reporting has intensified. The auditor serves as the gatekeeper of financial truth, bridging the gap between corporate management and external stakeholders.</w:t>
      </w:r>
    </w:p>
    <w:p>
      <w:pPr>
        <w:pStyle w:val="BodyText"/>
      </w:pPr>
      <w:r>
        <w:t xml:space="preserve">This paper examines specific challenges and opportunities facing auditors operating in</w:t>
      </w:r>
      <w:r>
        <w:t xml:space="preserve"> </w:t>
      </w:r>
      <w:r>
        <w:rPr>
          <w:bCs/>
          <w:b/>
        </w:rPr>
        <w:t xml:space="preserve">China Shanghai</w:t>
      </w:r>
      <w:r>
        <w:t xml:space="preserve">. It highlights how local nuances—ranging from state-owned enterprise (SOE) structures to rapid technological adoption—audit practices. By focusing on this specific geographic context, we can better understand the broader evolution of audit standards in emerging markets.</w:t>
      </w:r>
    </w:p>
    <w:bookmarkEnd w:id="20"/>
    <w:bookmarkStart w:id="21" w:name="X7be0c7ce3ce91d0ae390b953839a95b60cbb686"/>
    <w:p>
      <w:pPr>
        <w:pStyle w:val="Heading2"/>
      </w:pPr>
      <w:r>
        <w:t xml:space="preserve">2. The Regulatory Environment in China Shanghai</w:t>
      </w:r>
    </w:p>
    <w:p>
      <w:pPr>
        <w:pStyle w:val="FirstParagraph"/>
      </w:pPr>
      <w:r>
        <w:t xml:space="preserve">The operational framework for any</w:t>
      </w:r>
      <w:r>
        <w:t xml:space="preserve"> </w:t>
      </w:r>
      <w:r>
        <w:rPr>
          <w:bCs/>
          <w:b/>
        </w:rPr>
        <w:t xml:space="preserve">Auditor</w:t>
      </w:r>
      <w:r>
        <w:t xml:space="preserve"> </w:t>
      </w:r>
      <w:r>
        <w:t xml:space="preserve">in</w:t>
      </w:r>
      <w:r>
        <w:t xml:space="preserve"> </w:t>
      </w:r>
      <w:r>
        <w:rPr>
          <w:bCs/>
          <w:b/>
        </w:rPr>
        <w:t xml:space="preserve">China Shanghai</w:t>
      </w:r>
      <w:r>
        <w:t xml:space="preserve"> </w:t>
      </w:r>
      <w:r>
        <w:t xml:space="preserve">is defined by a complex web of national and local regulations. Historically, the audit profession in mainland China was characterized by a fragmented landscape with varying degrees of compliance quality. However, recent years have seen significant consolidation and stricter enforcement.</w:t>
      </w:r>
    </w:p>
    <w:p>
      <w:pPr>
        <w:pStyle w:val="BodyText"/>
      </w:pPr>
      <w:r>
        <w:t xml:space="preserve">The Ministry of Finance (MOF) and the Chinese Institute of Certified Public Accountants (CICPA) have worked tirelessly to harmonize Chinese Auditing Standards with International Standards on Auditing (ISA). For an</w:t>
      </w:r>
      <w:r>
        <w:t xml:space="preserve"> </w:t>
      </w:r>
      <w:r>
        <w:rPr>
          <w:bCs/>
          <w:b/>
        </w:rPr>
        <w:t xml:space="preserve">Auditor</w:t>
      </w:r>
      <w:r>
        <w:t xml:space="preserve"> </w:t>
      </w:r>
      <w:r>
        <w:t xml:space="preserve">practicing in</w:t>
      </w:r>
      <w:r>
        <w:t xml:space="preserve"> </w:t>
      </w:r>
      <w:r>
        <w:rPr>
          <w:bCs/>
          <w:b/>
        </w:rPr>
        <w:t xml:space="preserve">China Shanghai</w:t>
      </w:r>
      <w:r>
        <w:t xml:space="preserve">, adherence to these converged standards is not merely a best practice but a legal imperative. The Shanghai local government has also implemented specific initiatives to promote transparency among listed companies, particularly those backed by state capital.</w:t>
      </w:r>
    </w:p>
    <w:p>
      <w:pPr>
        <w:pStyle w:val="BodyText"/>
      </w:pPr>
      <w:r>
        <w:t xml:space="preserve">Furthermore, the establishment of the Beijing Stock Exchange and the ongoing reforms of the Shanghai Stock Exchange have heightened expectations for disclosure quality. Auditors must now navigate regulations that are not only technically rigorous but also politically sensitive, given the significant role of government policy in shaping economic outcomes in</w:t>
      </w:r>
      <w:r>
        <w:t xml:space="preserve"> </w:t>
      </w:r>
      <w:r>
        <w:rPr>
          <w:bCs/>
          <w:b/>
        </w:rPr>
        <w:t xml:space="preserve">China Shanghai</w:t>
      </w:r>
      <w:r>
        <w:t xml:space="preserve">.</w:t>
      </w:r>
    </w:p>
    <w:bookmarkEnd w:id="21"/>
    <w:bookmarkStart w:id="22" w:name="X8968f73a76cb2f0b97a11a0e2ef4a180146878a"/>
    <w:p>
      <w:pPr>
        <w:pStyle w:val="Heading2"/>
      </w:pPr>
      <w:r>
        <w:t xml:space="preserve">3. Unique Challenges for Auditors in China Shanghai</w:t>
      </w:r>
    </w:p>
    <w:p>
      <w:pPr>
        <w:pStyle w:val="FirstParagraph"/>
      </w:pPr>
      <w:r>
        <w:t xml:space="preserve">Auditing companies in</w:t>
      </w:r>
      <w:r>
        <w:t xml:space="preserve"> </w:t>
      </w:r>
      <w:r>
        <w:rPr>
          <w:bCs/>
          <w:b/>
        </w:rPr>
        <w:t xml:space="preserve">China Shanghai</w:t>
      </w:r>
      <w:r>
        <w:t xml:space="preserve">China Shanghai have substantial government ownership. This creates complex related-party transactions and potential conflicts of interest that require auditors to exercise heightened professional skepticism.</w:t>
      </w:r>
    </w:p>
    <w:p>
      <w:pPr>
        <w:pStyle w:val="BodyText"/>
      </w:pPr>
      <w:r>
        <w:rPr>
          <w:bCs/>
          <w:b/>
        </w:rPr>
        <w:t xml:space="preserve">Auditor</w:t>
      </w:r>
      <w:r>
        <w:t xml:space="preserve">s must also contend with the cultural aspect of "Guanxi" (relationships). While relationships are fundamental to business in China, they can sometimes blur the lines necessary for independent verification. An</w:t>
      </w:r>
      <w:r>
        <w:t xml:space="preserve"> </w:t>
      </w:r>
      <w:r>
        <w:rPr>
          <w:bCs/>
          <w:b/>
        </w:rPr>
        <w:t xml:space="preserve">Auditor</w:t>
      </w:r>
      <w:r>
        <w:t xml:space="preserve"> </w:t>
      </w:r>
      <w:r>
        <w:t xml:space="preserve">must maintain strict independence while navigating a business culture that values long-term relational bonds. This balance is particularly delicate in</w:t>
      </w:r>
      <w:r>
        <w:t xml:space="preserve"> </w:t>
      </w:r>
      <w:r>
        <w:rPr>
          <w:bCs/>
          <w:b/>
        </w:rPr>
        <w:t xml:space="preserve">China Shanghai</w:t>
      </w:r>
      <w:r>
        <w:t xml:space="preserve">, where the density of interconnected corporate networks is high.</w:t>
      </w:r>
    </w:p>
    <w:p>
      <w:pPr>
        <w:pStyle w:val="BodyText"/>
      </w:pPr>
      <w:r>
        <w:t xml:space="preserve">Additionally, the rapid digitization of finance in</w:t>
      </w:r>
      <w:r>
        <w:t xml:space="preserve"> </w:t>
      </w:r>
      <w:r>
        <w:rPr>
          <w:bCs/>
          <w:b/>
        </w:rPr>
        <w:t xml:space="preserve">China Shanghai</w:t>
      </w:r>
      <w:r>
        <w:t xml:space="preserve">, driven by fintech leaders headquartered in the city’s Zhangjiang Hi-Tech Park, requires auditors to update their skill sets continuously. Traditional sampling methods are often insufficient for analyzing big data transactions. Auditors must now employ data analytics tools to detect anomalies, ensuring that audit opinions remain relevant in a digital-first economy.</w:t>
      </w:r>
    </w:p>
    <w:bookmarkEnd w:id="22"/>
    <w:bookmarkStart w:id="23" w:name="X05ae35f20930722f63887d625a7b7404a41de17"/>
    <w:p>
      <w:pPr>
        <w:pStyle w:val="Heading2"/>
      </w:pPr>
      <w:r>
        <w:t xml:space="preserve">4. Internationalization and Cross-Border Listings</w:t>
      </w:r>
    </w:p>
    <w:p>
      <w:pPr>
        <w:pStyle w:val="FirstParagraph"/>
      </w:pPr>
      <w:r>
        <w:t xml:space="preserve">The presence of multinational corporations (MNCs) in</w:t>
      </w:r>
      <w:r>
        <w:t xml:space="preserve"> </w:t>
      </w:r>
      <w:r>
        <w:rPr>
          <w:bCs/>
          <w:b/>
        </w:rPr>
        <w:t xml:space="preserve">China Shanghai</w:t>
      </w:r>
      <w:r>
        <w:t xml:space="preserve">, alongside the internationalization of Chinese firms, has elevated the profile of the local</w:t>
      </w:r>
      <w:r>
        <w:t xml:space="preserve"> </w:t>
      </w:r>
      <w:r>
        <w:rPr>
          <w:bCs/>
          <w:b/>
        </w:rPr>
        <w:t xml:space="preserve">Auditor</w:t>
      </w:r>
      <w:r>
        <w:t xml:space="preserve">. Many companies listed in</w:t>
      </w:r>
      <w:r>
        <w:t xml:space="preserve"> </w:t>
      </w:r>
      <w:r>
        <w:rPr>
          <w:bCs/>
          <w:b/>
        </w:rPr>
        <w:t xml:space="preserve">China Shanghai</w:t>
      </w:r>
      <w:r>
        <w:t xml:space="preserve"> </w:t>
      </w:r>
      <w:r>
        <w:t xml:space="preserve">also dual-list overseas or adhere to International Financial Reporting Standards (IFRS). This duality places immense pressure on auditors to deliver high-quality work that satisfies both domestic regulators and international investors.</w:t>
      </w:r>
    </w:p>
    <w:p>
      <w:pPr>
        <w:pStyle w:val="BodyText"/>
      </w:pPr>
      <w:r>
        <w:t xml:space="preserve">The Public Company Accounting Oversight Board (PCAOB) inspections of Chinese audit firms have introduced an additional layer of complexity. Auditors in</w:t>
      </w:r>
      <w:r>
        <w:t xml:space="preserve"> </w:t>
      </w:r>
      <w:r>
        <w:rPr>
          <w:bCs/>
          <w:b/>
        </w:rPr>
        <w:t xml:space="preserve">China Shanghai</w:t>
      </w:r>
      <w:r>
        <w:t xml:space="preserve"> </w:t>
      </w:r>
      <w:r>
        <w:t xml:space="preserve">must ensure their working papers and methodologies meet global scrutiny standards. Failure to do so risks not only legal penalties but also the loss of access to international capital markets for their clients.</w:t>
      </w:r>
    </w:p>
    <w:p>
      <w:pPr>
        <w:pStyle w:val="BodyText"/>
      </w:pPr>
      <w:r>
        <w:t xml:space="preserve">This scenario has led to increased collaboration between domestic Chinese audit firms and international "Big Four" networks operating in</w:t>
      </w:r>
      <w:r>
        <w:t xml:space="preserve"> </w:t>
      </w:r>
      <w:r>
        <w:rPr>
          <w:bCs/>
          <w:b/>
        </w:rPr>
        <w:t xml:space="preserve">China Shanghai</w:t>
      </w:r>
      <w:r>
        <w:t xml:space="preserve">. The transfer of knowledge and best practices has raised the overall quality of auditing services available in the region, benefiting local businesses seeking global partnerships.</w:t>
      </w:r>
    </w:p>
    <w:bookmarkEnd w:id="23"/>
    <w:bookmarkStart w:id="24" w:name="X54821121eedc309453184b8ce86c4e0efc7d239"/>
    <w:p>
      <w:pPr>
        <w:pStyle w:val="Heading2"/>
      </w:pPr>
      <w:r>
        <w:t xml:space="preserve">5. Ethical Considerations and Professional Integrity</w:t>
      </w:r>
    </w:p>
    <w:p>
      <w:pPr>
        <w:pStyle w:val="FirstParagraph"/>
      </w:pPr>
      <w:r>
        <w:t xml:space="preserve">Ethics remain the cornerstone of the audit profession. In</w:t>
      </w:r>
      <w:r>
        <w:t xml:space="preserve"> </w:t>
      </w:r>
      <w:r>
        <w:rPr>
          <w:bCs/>
          <w:b/>
        </w:rPr>
        <w:t xml:space="preserve">China Shanghai</w:t>
      </w:r>
      <w:r>
        <w:t xml:space="preserve">, where market competition is fierce and pressure on financial results can be intense, maintaining ethical integrity is crucial. Recent high-profile financial fraud cases in China have prompted regulators to impose stricter penalties on both corporate management and their auditors.</w:t>
      </w:r>
    </w:p>
    <w:p>
      <w:pPr>
        <w:pStyle w:val="BodyText"/>
      </w:pPr>
      <w:r>
        <w:t xml:space="preserve">An</w:t>
      </w:r>
      <w:r>
        <w:t xml:space="preserve"> </w:t>
      </w:r>
      <w:r>
        <w:rPr>
          <w:bCs/>
          <w:b/>
        </w:rPr>
        <w:t xml:space="preserve">Auditor</w:t>
      </w:r>
      <w:r>
        <w:t xml:space="preserve"> </w:t>
      </w:r>
      <w:r>
        <w:t xml:space="preserve">in this region must demonstrate unwavering commitment to professional ethics. This includes resisting pressure from clients or local officials who may seek to influence audit outcomes. The regulatory bodies in</w:t>
      </w:r>
      <w:r>
        <w:t xml:space="preserve"> </w:t>
      </w:r>
      <w:r>
        <w:rPr>
          <w:bCs/>
          <w:b/>
        </w:rPr>
        <w:t xml:space="preserve">China Shanghai</w:t>
      </w:r>
      <w:r>
        <w:t xml:space="preserve"> </w:t>
      </w:r>
      <w:r>
        <w:t xml:space="preserve">have begun implementing "blacklist" systems for auditors and firms that fail to meet ethical and quality standards, signaling a zero-tolerance approach towards misconduct.</w:t>
      </w:r>
    </w:p>
    <w:bookmarkEnd w:id="24"/>
    <w:bookmarkStart w:id="25" w:name="conclusion"/>
    <w:p>
      <w:pPr>
        <w:pStyle w:val="Heading2"/>
      </w:pPr>
      <w:r>
        <w:t xml:space="preserve">6. Conclusion</w:t>
      </w:r>
    </w:p>
    <w:p>
      <w:pPr>
        <w:pStyle w:val="FirstParagraph"/>
      </w:pPr>
      <w:r>
        <w:t xml:space="preserve">The role of the</w:t>
      </w:r>
      <w:r>
        <w:t xml:space="preserve"> </w:t>
      </w:r>
      <w:r>
        <w:rPr>
          <w:bCs/>
          <w:b/>
        </w:rPr>
        <w:t xml:space="preserve">Auditor</w:t>
      </w:r>
      <w:r>
        <w:t xml:space="preserve">, particularly within the dynamic environment of</w:t>
      </w:r>
      <w:r>
        <w:t xml:space="preserve"> </w:t>
      </w:r>
      <w:r>
        <w:rPr>
          <w:bCs/>
          <w:b/>
        </w:rPr>
        <w:t xml:space="preserve">China Shanghai</w:t>
      </w:r>
      <w:r>
        <w:t xml:space="preserve">, is undergoing profound transformation. It is no longer sufficient to merely verify numbers; auditors must act as strategic advisors, tech-savvy analysts, and ethical guardians. The intersection of global standards with local Chinese realities requires a nuanced approach that respects both international best practices and domestic regulatory frameworks.</w:t>
      </w:r>
    </w:p>
    <w:p>
      <w:pPr>
        <w:pStyle w:val="BodyText"/>
      </w:pPr>
      <w:r>
        <w:t xml:space="preserve">As</w:t>
      </w:r>
      <w:r>
        <w:t xml:space="preserve"> </w:t>
      </w:r>
      <w:r>
        <w:rPr>
          <w:bCs/>
          <w:b/>
        </w:rPr>
        <w:t xml:space="preserve">China Shanghai</w:t>
      </w:r>
      <w:r>
        <w:t xml:space="preserve">, continues to solidify its position as a leading global financial hub, the demand for high-quality audit services will only grow. Stakeholders, including investors, regulators, and the public, rely on auditors to provide assurance that the financial information presented by companies in this vibrant market is accurate and reliable. Future research should focus on how emerging technologies like blockchain and artificial intelligence will further reshape auditing practices in</w:t>
      </w:r>
      <w:r>
        <w:t xml:space="preserve"> </w:t>
      </w:r>
      <w:r>
        <w:rPr>
          <w:bCs/>
          <w:b/>
        </w:rPr>
        <w:t xml:space="preserve">China Shanghai</w:t>
      </w:r>
      <w:r>
        <w:t xml:space="preserve">, ensuring that the profession remains robust against evolving financial complexities.</w:t>
      </w:r>
    </w:p>
    <w:bookmarkEnd w:id="25"/>
    <w:bookmarkStart w:id="26" w:name="references-simulated-for-format"/>
    <w:p>
      <w:pPr>
        <w:pStyle w:val="Heading2"/>
      </w:pPr>
      <w:r>
        <w:t xml:space="preserve">7. References (Simulated for Format)</w:t>
      </w:r>
    </w:p>
    <w:p>
      <w:pPr>
        <w:numPr>
          <w:ilvl w:val="0"/>
          <w:numId w:val="1001"/>
        </w:numPr>
        <w:pStyle w:val="Compact"/>
      </w:pPr>
      <w:r>
        <w:rPr>
          <w:bCs/>
          <w:b/>
        </w:rPr>
        <w:t xml:space="preserve">[1]</w:t>
      </w:r>
      <w:r>
        <w:t xml:space="preserve"> </w:t>
      </w:r>
      <w:r>
        <w:t xml:space="preserve">Ministry of Finance of the People's Republic of China. (2023). "Guidelines on Improving the Quality of Accounting Information."</w:t>
      </w:r>
    </w:p>
    <w:p>
      <w:pPr>
        <w:numPr>
          <w:ilvl w:val="0"/>
          <w:numId w:val="1001"/>
        </w:numPr>
        <w:pStyle w:val="Compact"/>
      </w:pPr>
      <w:r>
        <w:rPr>
          <w:bCs/>
          <w:b/>
        </w:rPr>
        <w:t xml:space="preserve">[2]</w:t>
      </w:r>
      <w:r>
        <w:t xml:space="preserve"> </w:t>
      </w:r>
      <w:r>
        <w:t xml:space="preserve">Shanghai Stock Exchange. (2024). "Annual Report on Market Regulation and Enforcement."</w:t>
      </w:r>
    </w:p>
    <w:p>
      <w:pPr>
        <w:numPr>
          <w:ilvl w:val="0"/>
          <w:numId w:val="1001"/>
        </w:numPr>
        <w:pStyle w:val="Compact"/>
      </w:pPr>
      <w:r>
        <w:rPr>
          <w:bCs/>
          <w:b/>
        </w:rPr>
        <w:t xml:space="preserve">[3]</w:t>
      </w:r>
      <w:r>
        <w:t xml:space="preserve"> </w:t>
      </w:r>
      <w:r>
        <w:t xml:space="preserve">Chinese Institute of Certified Public Accountants. (2023). "Convergence of Chinese Auditing Standards with International Standards."</w:t>
      </w:r>
    </w:p>
    <w:p>
      <w:pPr>
        <w:numPr>
          <w:ilvl w:val="0"/>
          <w:numId w:val="1001"/>
        </w:numPr>
        <w:pStyle w:val="Compact"/>
      </w:pPr>
      <w:r>
        <w:rPr>
          <w:bCs/>
          <w:b/>
        </w:rPr>
        <w:t xml:space="preserve">[4]</w:t>
      </w:r>
      <w:r>
        <w:t xml:space="preserve"> </w:t>
      </w:r>
      <w:r>
        <w:t xml:space="preserve">Zhang, L., &amp; Wang, Y. (2022). "Audit Quality in State-Owned Enterprises: Evidence from Shanghai." *Journal of Asian Finance*, 15(3),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China Shanghai: Navigating Regulatory Landscapes and Market Dynamics</dc:title>
  <dc:creator/>
  <dc:language>en</dc:language>
  <cp:keywords/>
  <dcterms:created xsi:type="dcterms:W3CDTF">2026-07-29T07:22:10Z</dcterms:created>
  <dcterms:modified xsi:type="dcterms:W3CDTF">2026-07-29T07:22:10Z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