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the</w:t>
      </w:r>
      <w:r>
        <w:t xml:space="preserve"> </w:t>
      </w:r>
      <w:r>
        <w:t xml:space="preserve">Business</w:t>
      </w:r>
      <w:r>
        <w:t xml:space="preserve"> </w:t>
      </w:r>
      <w:r>
        <w:t xml:space="preserve">Ecosystem</w:t>
      </w:r>
      <w:r>
        <w:t xml:space="preserve"> </w:t>
      </w:r>
      <w:r>
        <w:t xml:space="preserve">of</w:t>
      </w:r>
      <w:r>
        <w:t xml:space="preserve"> </w:t>
      </w:r>
      <w:r>
        <w:t xml:space="preserve">Colombia</w:t>
      </w:r>
      <w:r>
        <w:t xml:space="preserve"> </w:t>
      </w:r>
      <w:r>
        <w:t xml:space="preserve">Medellín</w:t>
      </w:r>
    </w:p>
    <w:bookmarkStart w:id="26" w:name="Xaee5352807798a6d60a4c2bd4ea97f52979497b"/>
    <w:p>
      <w:pPr>
        <w:pStyle w:val="Heading1"/>
      </w:pPr>
      <w:r>
        <w:t xml:space="preserve">The Strategic Role and Evolution of the Auditor in the Business Ecosystem of Colombia Medellín</w:t>
      </w:r>
    </w:p>
    <w:p>
      <w:pPr>
        <w:pStyle w:val="FirstParagraph"/>
      </w:pPr>
      <w:r>
        <w:rPr>
          <w:bCs/>
          <w:b/>
        </w:rPr>
        <w:t xml:space="preserve">Abstract:</w:t>
      </w:r>
      <w:r>
        <w:br/>
      </w:r>
      <w:r>
        <w:br/>
      </w:r>
      <w:r>
        <w:t xml:space="preserve">This research paper explores the critical function, regulatory framework, and evolving responsibilities of the professional Auditor within the dynamic economic landscape of Colombia Medellín. As a primary commercial hub in Latin America, Colombia Medellín presents a unique environment where traditional auditing standards intersect with modern technological demands and stringent regulatory compliance. This document analyzes how local Auditors contribute to corporate governance, financial transparency, and investor confidence. It further examines the impact of recent legislative changes in Colombian law on auditing practices and discusses the challenges faced by professionals operating in this specific geographic context.</w:t>
      </w:r>
    </w:p>
    <w:bookmarkStart w:id="20" w:name="introduction"/>
    <w:p>
      <w:pPr>
        <w:pStyle w:val="Heading2"/>
      </w:pPr>
      <w:r>
        <w:t xml:space="preserve">1. Introduction</w:t>
      </w:r>
    </w:p>
    <w:p>
      <w:pPr>
        <w:pStyle w:val="FirstParagraph"/>
      </w:pPr>
      <w:r>
        <w:t xml:space="preserve">The concept of an Auditor extends far beyond the mere examination of financial statements; it serves as the bedrock of trust in commercial transactions, ensuring that economic data accurately reflects the operational reality of an organization. In recent decades, Colombia Medellín has transformed from a city with historical challenges into one of the most vibrant and robust economies in Latin America. This transformation has been driven by a surge in foreign direct investment, a growing startup ecosystem, and the strengthening of local industries ranging from textiles to technology. Amidst this rapid growth, the role of the Auditor in Colombia Medellín has become increasingly pivotal. These professionals are not only guardians of financial integrity but also strategic advisors who facilitate sustainable business practices.</w:t>
      </w:r>
    </w:p>
    <w:p>
      <w:pPr>
        <w:pStyle w:val="BodyText"/>
      </w:pPr>
      <w:r>
        <w:t xml:space="preserve">This paper aims to dissect the multifaceted nature of auditing in this specific region. It argues that for an organization operating in Colombia Medellín, engaging with a qualified Auditor is no longer just a legal obligation but a strategic imperative for long-term viability. The discussion will cover the regulatory environment defined by Colombian authorities, the specific competencies required by Auditors in this market, and the technological disruptions reshaping the profession.</w:t>
      </w:r>
    </w:p>
    <w:bookmarkEnd w:id="20"/>
    <w:bookmarkStart w:id="21" w:name="X6a6fca9947d0e291c674ca7f75f331bc0d53ee1"/>
    <w:p>
      <w:pPr>
        <w:pStyle w:val="Heading2"/>
      </w:pPr>
      <w:r>
        <w:t xml:space="preserve">2. The Regulatory Framework Governing Auditing in Colombia</w:t>
      </w:r>
    </w:p>
    <w:p>
      <w:pPr>
        <w:pStyle w:val="FirstParagraph"/>
      </w:pPr>
      <w:r>
        <w:t xml:space="preserve">To understand the role of an Auditor in Colombia Medellín, one must first navigate the complex regulatory landscape established by national entities that directly influence local practice. The primary regulator is the Superintendencia de Sociedades (Superintendence of Industry and Commerce), which oversees corporate governance and accounting standards for public interest entities. Additionally, the Consejo Técnico de la Contaduría Pública (CTCP) plays a crucial role in issuing technical resolutions, including the Resolución 017 of 2023, which adopted new auditing standards aligned with international norms.</w:t>
      </w:r>
    </w:p>
    <w:p>
      <w:pPr>
        <w:pStyle w:val="BodyText"/>
      </w:pPr>
      <w:r>
        <w:t xml:space="preserve">In Colombia Medellín, Auditors must strictly adhere to these national guidelines while interpreting them within the local commercial context. The transition from older regulatory frameworks to those aligned with International Standards on Auditing (ISA) has raised the bar for professional competence. Consequently, an Auditor in this region is expected to possess a deep understanding of both local tax codes and international accounting principles. This dual competency ensures that businesses in Colombia Medellín can operate seamlessly whether they are dealing with local stakeholders or international investors.</w:t>
      </w:r>
    </w:p>
    <w:p>
      <w:pPr>
        <w:pStyle w:val="BodyText"/>
      </w:pPr>
      <w:r>
        <w:t xml:space="preserve">Furthermore, the legal requirement for mandatory audits in certain sectors means that Auditors act as gatekeepers. Their certification is often a prerequisite for obtaining government contracts, securing bank loans, and attracting venture capital. Therefore, the credibility of an Auditor in Colombia Medellín is intrinsically linked to their ability to navigate these regulatory waters with precision and ethical rigor.</w:t>
      </w:r>
    </w:p>
    <w:bookmarkEnd w:id="21"/>
    <w:bookmarkStart w:id="22" w:name="X915da2d09cbcc9a87857ec69ecc65162c536376"/>
    <w:p>
      <w:pPr>
        <w:pStyle w:val="Heading2"/>
      </w:pPr>
      <w:r>
        <w:t xml:space="preserve">3. The Evolving Responsibilities of the Modern Auditor</w:t>
      </w:r>
    </w:p>
    <w:p>
      <w:pPr>
        <w:pStyle w:val="FirstParagraph"/>
      </w:pPr>
      <w:r>
        <w:t xml:space="preserve">The traditional perception of an Auditor as a retrospective checker has undergone a significant paradigm shift, particularly in dynamic hubs like Colombia Medellín. Today’s Auditors are increasingly required to adopt a forward-looking perspective. They are tasked with identifying internal control weaknesses before they escalate into financial scandals or operational inefficiencies. This proactive approach is essential in the fast-paced business environment of Antioquia, where agility and risk management are key competitive advantages.</w:t>
      </w:r>
    </w:p>
    <w:p>
      <w:pPr>
        <w:pStyle w:val="BodyText"/>
      </w:pPr>
      <w:r>
        <w:rPr>
          <w:bCs/>
          <w:b/>
        </w:rPr>
        <w:t xml:space="preserve">3.1 Corporate Governance and Ethics</w:t>
      </w:r>
      <w:r>
        <w:br/>
      </w:r>
      <w:r>
        <w:t xml:space="preserve">In Colombia Medellín, where family-owned businesses constitute a large portion of the economy, the Auditor plays a vital role in professionalizing corporate governance. By implementing robust internal controls and ensuring transparency between shareholders and management, Auditors help bridge the gap between traditional ownership structures and modern corporate standards. This is particularly important in mitigating conflicts of interest and ensuring that minority shareholders are protected.</w:t>
      </w:r>
    </w:p>
    <w:p>
      <w:pPr>
        <w:pStyle w:val="BodyText"/>
      </w:pPr>
      <w:r>
        <w:rPr>
          <w:bCs/>
          <w:b/>
        </w:rPr>
        <w:t xml:space="preserve">3.2 Fraud Detection and Risk Management</w:t>
      </w:r>
      <w:r>
        <w:br/>
      </w:r>
      <w:r>
        <w:t xml:space="preserve">As economic activities expand, so does the potential for financial irregularities. Auditors in Colombia Medellín are trained to detect anomalies that may indicate fraud, money laundering, or corruption. With increased scrutiny from both national and international bodies regarding anti-money laundering (AML) laws, the Auditor’s role in verifying the source of funds and ensuring compliance has become more critical than ever.</w:t>
      </w:r>
    </w:p>
    <w:bookmarkEnd w:id="22"/>
    <w:bookmarkStart w:id="23" w:name="Xabd0cbfd4503ca2eb6a18bbc98927a05161ff5b"/>
    <w:p>
      <w:pPr>
        <w:pStyle w:val="Heading2"/>
      </w:pPr>
      <w:r>
        <w:t xml:space="preserve">4. Technological Disruption and Digital Transformation</w:t>
      </w:r>
    </w:p>
    <w:p>
      <w:pPr>
        <w:pStyle w:val="FirstParagraph"/>
      </w:pPr>
      <w:r>
        <w:t xml:space="preserve">No discussion on the current state of auditing is complete without addressing the impact of technology. In Colombia Medellín, a city known for its innovation in urban transformation and social progress, there is a growing adoption of advanced auditing technologies. Auditors are now utilizing data analytics, artificial intelligence (AI), and blockchain technology to enhance the efficiency and accuracy of their examinations.</w:t>
      </w:r>
    </w:p>
    <w:p>
      <w:pPr>
        <w:pStyle w:val="BodyText"/>
      </w:pPr>
      <w:r>
        <w:t xml:space="preserve">Traditional manual sampling methods are being replaced by continuous auditing techniques that analyze 100% of transactional data rather than small samples. This allows Auditors to provide real-time insights to management in Colombia Medellín, enabling quicker decision-making processes. However, this digital transformation also brings new challenges, including the need for cybersecurity expertise and the ethical implications of algorithmic decision-making. Auditors must now be proficient not only in accounting but also in data science fundamentals.</w:t>
      </w:r>
    </w:p>
    <w:p>
      <w:pPr>
        <w:pStyle w:val="BodyText"/>
      </w:pPr>
      <w:r>
        <w:t xml:space="preserve">Moreover, the rise of fintech companies and digital platforms in Medellín has created entirely new categories of assets and transactions that require specialized auditing knowledge. An Auditor operating in this region must stay abreast of these developments to effectively audit digital wallets, cryptocurrency exchanges, and other innovative financial instruments.</w:t>
      </w:r>
    </w:p>
    <w:bookmarkEnd w:id="23"/>
    <w:bookmarkStart w:id="24" w:name="Xbbe50ca9b2adfeb39a067695c05581d19247382"/>
    <w:p>
      <w:pPr>
        <w:pStyle w:val="Heading2"/>
      </w:pPr>
      <w:r>
        <w:t xml:space="preserve">5. Challenges Facing Auditors in Colombia Medellín</w:t>
      </w:r>
    </w:p>
    <w:p>
      <w:pPr>
        <w:pStyle w:val="FirstParagraph"/>
      </w:pPr>
      <w:r>
        <w:t xml:space="preserve">Despite the advancements, Auditors in Colombia Medellín face several significant challenges. One of the primary issues is the scarcity of highly specialized talent. While there are many qualified accounting graduates, finding professionals who combine technical auditing skills with technological proficiency and English language capabilities remains difficult. This talent gap can hinder firms from expanding their services to international clients.</w:t>
      </w:r>
    </w:p>
    <w:p>
      <w:pPr>
        <w:pStyle w:val="BodyText"/>
      </w:pPr>
      <w:r>
        <w:t xml:space="preserve">Another challenge is the pressure on fees. In a competitive market, some businesses may view audit services as a cost center rather than a value-add service, leading to downward pressure on pricing. This can impact the quality of work if firms are unable to invest sufficient resources in training and technology. Additionally, cultural factors sometimes pose resistance to external oversight; some local businesses may view the Auditor’s scrutiny as intrusive rather than beneficial.</w:t>
      </w:r>
    </w:p>
    <w:bookmarkEnd w:id="24"/>
    <w:bookmarkStart w:id="25" w:name="conclusion"/>
    <w:p>
      <w:pPr>
        <w:pStyle w:val="Heading2"/>
      </w:pPr>
      <w:r>
        <w:t xml:space="preserve">6. Conclusion</w:t>
      </w:r>
    </w:p>
    <w:p>
      <w:pPr>
        <w:pStyle w:val="FirstParagraph"/>
      </w:pPr>
      <w:r>
        <w:t xml:space="preserve">In conclusion, the Auditor in Colombia Medellín stands at a critical juncture of evolution and opportunity. No longer just a compliance officer, the modern Auditor is a strategic partner essential for navigating the complexities of global finance and local regulation. The specific context of Colombia Medellín—a city balancing rapid modernization with deep-rooted business traditions—creates unique demands on these professionals.</w:t>
      </w:r>
    </w:p>
    <w:p>
      <w:pPr>
        <w:pStyle w:val="BodyText"/>
      </w:pPr>
      <w:r>
        <w:t xml:space="preserve">To maintain relevance and effectiveness, Auditors in this region must commit to continuous professional development, embracing technology while upholding the highest ethical standards. For businesses in Colombia Medellín, recognizing the value of a competent Auditor is fundamental to achieving sustainable growth and international credibility. As the economic landscape continues to evolve, the integrity provided by these professionals will remain an indispensable asset to the prosperity of Colombia Medellín.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and Evolution of the Auditor in the Business Ecosystem of Colombia Medellín</dc:title>
  <dc:creator/>
  <dc:language>en</dc:language>
  <cp:keywords/>
  <dcterms:created xsi:type="dcterms:W3CDTF">2026-07-29T15:15:59Z</dcterms:created>
  <dcterms:modified xsi:type="dcterms:W3CDTF">2026-07-29T15:15:59Z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