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and</w:t>
      </w:r>
      <w:r>
        <w:t xml:space="preserve"> </w:t>
      </w:r>
      <w:r>
        <w:t xml:space="preserve">Regulatory</w:t>
      </w:r>
      <w:r>
        <w:t xml:space="preserve"> </w:t>
      </w:r>
      <w:r>
        <w:t xml:space="preserve">Analysis</w:t>
      </w:r>
    </w:p>
    <w:bookmarkStart w:id="29" w:name="X1883acaceb068009f4b142c8bfdf54804b9e966"/>
    <w:p>
      <w:pPr>
        <w:pStyle w:val="Heading1"/>
      </w:pPr>
      <w:r>
        <w:t xml:space="preserve">The Evolving Role of the Auditor in France Lyon</w:t>
      </w:r>
    </w:p>
    <w:bookmarkStart w:id="28" w:name="Xaac909e09171326fb6407e87e64fb6f3a64b49b"/>
    <w:p>
      <w:pPr>
        <w:pStyle w:val="Heading2"/>
      </w:pPr>
      <w:r>
        <w:t xml:space="preserve">A Strategic and Regulatory Analysis of Financial Oversight in a Major Economic Hub</w:t>
      </w:r>
    </w:p>
    <w:p>
      <w:pPr>
        <w:pStyle w:val="FirstParagraph"/>
      </w:pPr>
      <w:r>
        <w:rPr>
          <w:bCs/>
          <w:b/>
        </w:rPr>
        <w:t xml:space="preserve">Auditor</w:t>
      </w:r>
      <w:r>
        <w:t xml:space="preserve"> </w:t>
      </w:r>
      <w:r>
        <w:t xml:space="preserve">within the specific economic and regulatory context of</w:t>
      </w:r>
      <w:r>
        <w:t xml:space="preserve"> </w:t>
      </w:r>
      <w:r>
        <w:rPr>
          <w:bCs/>
          <w:b/>
        </w:rPr>
        <w:t xml:space="preserve">France Lyon. As one of France’s most dynamic metropolitan areas, Lyon presents a unique landscape for financial oversight, characterized by a dense concentration small-to-medium enterprises (SMEs), robust industrial sectors, and complex corporate structures. This research paper examines the statutory responsibilities of the</w:t>
      </w:r>
      <w:r>
        <w:rPr>
          <w:bCs/>
          <w:b/>
        </w:rPr>
        <w:t xml:space="preserve"> </w:t>
      </w:r>
      <w:r>
        <w:rPr>
          <w:bCs/>
          <w:b/>
          <w:bCs/>
          <w:b/>
        </w:rPr>
        <w:t xml:space="preserve">Auditor</w:t>
      </w:r>
      <w:r>
        <w:rPr>
          <w:bCs/>
          <w:b/>
        </w:rPr>
        <w:t xml:space="preserve">, the impact of recent French legislative reforms such as the PACTE law and GDPR compliance, andthe strategic value added by audit services in ensuring transparency for investors in</w:t>
      </w:r>
      <w:r>
        <w:rPr>
          <w:bCs/>
          <w:b/>
        </w:rPr>
        <w:t xml:space="preserve"> </w:t>
      </w:r>
      <w:r>
        <w:rPr>
          <w:bCs/>
          <w:b/>
          <w:bCs/>
          <w:b/>
        </w:rPr>
        <w:t xml:space="preserve">France Lyon. It argues that the modern auditor is no longer merely a compliance checker but a strategic partner essential for sustainable corporate governance.</w:t>
      </w:r>
    </w:p>
    <w:bookmarkStart w:id="20" w:name="X39dfc054d520051633b061fc3296a2214722109"/>
    <w:p>
      <w:pPr>
        <w:pStyle w:val="Heading2"/>
      </w:pPr>
      <w:r>
        <w:t xml:space="preserve">1. Introduction: The Context of Audit in France Lyon</w:t>
      </w:r>
    </w:p>
    <w:p>
      <w:pPr>
        <w:pStyle w:val="FirstParagraph"/>
      </w:pPr>
      <w:r>
        <w:t xml:space="preserve">Lyon, historically known as the silk capital and currently a leading hub for biotechnology, digital innovation, and logistics, serves as the economic engine of eastern France. The financial ecosystem in</w:t>
      </w:r>
      <w:r>
        <w:t xml:space="preserve"> </w:t>
      </w:r>
      <w:r>
        <w:rPr>
          <w:bCs/>
          <w:b/>
        </w:rPr>
        <w:t xml:space="preserve">France Lyon is diverse ranging from local family-owned businesses to subsidiaries of multinational corporations. In this environment,the integrity of financial reporting is paramount.The role of the</w:t>
      </w:r>
      <w:r>
        <w:rPr>
          <w:bCs/>
          <w:b/>
        </w:rPr>
        <w:t xml:space="preserve"> </w:t>
      </w:r>
      <w:r>
        <w:rPr>
          <w:bCs/>
          <w:b/>
          <w:bCs/>
          <w:b/>
        </w:rPr>
        <w:t xml:space="preserve">Auditor, legally defined in France as the</w:t>
      </w:r>
      <w:r>
        <w:rPr>
          <w:bCs/>
          <w:b/>
          <w:bCs/>
          <w:b/>
        </w:rPr>
        <w:t xml:space="preserve"> </w:t>
      </w:r>
      <w:r>
        <w:rPr>
          <w:iCs/>
          <w:i/>
          <w:bCs/>
          <w:b/>
          <w:bCs/>
          <w:b/>
        </w:rPr>
        <w:t xml:space="preserve">Commissaire aux Comptes (CAC)</w:t>
      </w:r>
      <w:r>
        <w:rPr>
          <w:bCs/>
          <w:b/>
          <w:bCs/>
          <w:b/>
        </w:rPr>
        <w:t xml:space="preserve">, has undergone significant transformation over the past decade. This paper analyzes how auditors operating in Lyon navigate the dual pressures of strict regulatory adherence and evolving business expectations.</w:t>
      </w:r>
      <w:r>
        <w:rPr>
          <w:bCs/>
          <w:b/>
          <w:bCs/>
          <w:b/>
        </w:rPr>
        <w:t xml:space="preserve"> </w:t>
      </w:r>
      <w:r>
        <w:rPr>
          <w:bCs/>
          <w:b/>
          <w:bCs/>
          <w:b/>
        </w:rPr>
        <w:t xml:space="preserve">The significance of this region cannot be overstated. With a strong presence on the Euronext stock exchange through local subsidiaries and a vibrant private equity sector,</w:t>
      </w:r>
      <w:r>
        <w:rPr>
          <w:bCs/>
          <w:b/>
          <w:bCs/>
          <w:b/>
        </w:rPr>
        <w:t xml:space="preserve"> </w:t>
      </w:r>
      <w:r>
        <w:rPr>
          <w:bCs/>
          <w:b/>
          <w:bCs/>
          <w:b/>
          <w:bCs/>
          <w:b/>
        </w:rPr>
        <w:t xml:space="preserve">France Lyon attracts substantial investment. Consequently, the reliability provided by an independent</w:t>
      </w:r>
      <w:r>
        <w:rPr>
          <w:bCs/>
          <w:b/>
          <w:bCs/>
          <w:b/>
          <w:bCs/>
          <w:b/>
        </w:rPr>
        <w:t xml:space="preserve"> </w:t>
      </w:r>
      <w:r>
        <w:rPr>
          <w:bCs/>
          <w:b/>
          <w:bCs/>
          <w:b/>
          <w:bCs/>
          <w:b/>
          <w:bCs/>
          <w:b/>
        </w:rPr>
        <w:t xml:space="preserve">Auditor is crucial for maintaining investor confidence. This document aims to elucidate the specific challenges and opportunities faced by auditors in this geographical market area.</w:t>
      </w:r>
    </w:p>
    <w:bookmarkEnd w:id="20"/>
    <w:bookmarkStart w:id="21" w:name="X296972431cf2ab043e3210176b04ee17a057906"/>
    <w:p>
      <w:pPr>
        <w:pStyle w:val="Heading2"/>
      </w:pPr>
      <w:r>
        <w:t xml:space="preserve">2 Regulatory Framework and Statutory Obligations</w:t>
      </w:r>
    </w:p>
    <w:p>
      <w:pPr>
        <w:pStyle w:val="FirstParagraph"/>
      </w:pPr>
      <w:r>
        <w:t xml:space="preserve">The primary duty of any</w:t>
      </w:r>
      <w:r>
        <w:t xml:space="preserve"> </w:t>
      </w:r>
      <w:r>
        <w:rPr>
          <w:bCs/>
          <w:b/>
        </w:rPr>
        <w:t xml:space="preserve">Auditor in France is grounded in the French Commercial Code (</w:t>
      </w:r>
      <w:r>
        <w:rPr>
          <w:iCs/>
          <w:i/>
          <w:bCs/>
          <w:b/>
        </w:rPr>
        <w:t xml:space="preserve">Code de Commerce)</w:t>
      </w:r>
      <w:r>
        <w:rPr>
          <w:bCs/>
          <w:b/>
        </w:rPr>
        <w:t xml:space="preserve">. In</w:t>
      </w:r>
      <w:r>
        <w:rPr>
          <w:bCs/>
          <w:b/>
        </w:rPr>
        <w:t xml:space="preserve"> </w:t>
      </w:r>
      <w:r>
        <w:rPr>
          <w:bCs/>
          <w:b/>
          <w:bCs/>
          <w:b/>
        </w:rPr>
        <w:t xml:space="preserve">France Lyon, auditors must strictly adhere to these national standards while being attentive to local judicial oversight. The statutory audit involves verifying that the annual accounts present fairly, in all material respects, the financial position of the entity. This includes assessing the information given in the management report.</w:t>
      </w:r>
      <w:r>
        <w:rPr>
          <w:bCs/>
          <w:b/>
          <w:bCs/>
          <w:b/>
        </w:rPr>
        <w:t xml:space="preserve"> </w:t>
      </w:r>
      <w:r>
        <w:rPr>
          <w:bCs/>
          <w:b/>
          <w:bCs/>
          <w:b/>
        </w:rPr>
        <w:t xml:space="preserve">Recent legislative changes have reshaped this landscape significantly:</w:t>
      </w:r>
    </w:p>
    <w:p>
      <w:pPr>
        <w:numPr>
          <w:ilvl w:val="0"/>
          <w:numId w:val="1001"/>
        </w:numPr>
        <w:pStyle w:val="Compact"/>
      </w:pPr>
      <w:r>
        <w:rPr>
          <w:bCs/>
          <w:b/>
        </w:rPr>
        <w:t xml:space="preserve">The PACTE Law:</w:t>
      </w:r>
      <w:r>
        <w:t xml:space="preserve"> </w:t>
      </w:r>
      <w:r>
        <w:t xml:space="preserve">Enacted to stimulate economic growth and protect employees, this law introduced new provisions for audit committees and strengthened the obligations of auditors regarding non-financial performance statements (NPS) for large companies. Auditors in Lyon’s industrial sector must now ensure accurate verification of CSR (Corporate Social Responsibility) data.</w:t>
      </w:r>
    </w:p>
    <w:p>
      <w:pPr>
        <w:numPr>
          <w:ilvl w:val="0"/>
          <w:numId w:val="1001"/>
        </w:numPr>
        <w:pStyle w:val="Compact"/>
      </w:pPr>
      <w:r>
        <w:rPr>
          <w:bCs/>
          <w:b/>
        </w:rPr>
        <w:t xml:space="preserve">GDPR Compliance:</w:t>
      </w:r>
      <w:r>
        <w:t xml:space="preserve"> </w:t>
      </w:r>
      <w:r>
        <w:t xml:space="preserve">The General Data Protection Regulation has impacted audit procedures. Auditors handling sensitive personnel or customer financial data in</w:t>
      </w:r>
    </w:p>
    <w:p>
      <w:pPr>
        <w:numPr>
          <w:ilvl w:val="0"/>
          <w:numId w:val="1000"/>
        </w:numPr>
        <w:pStyle w:val="Compact"/>
      </w:pPr>
      <w:r>
        <w:t xml:space="preserve">France Lyon must implement rigorous cybersecurity measures and privacy protocols, adding a layer of complexity to their risk assessment procedures.</w:t>
      </w:r>
    </w:p>
    <w:p>
      <w:pPr>
        <w:numPr>
          <w:ilvl w:val="0"/>
          <w:numId w:val="1001"/>
        </w:numPr>
        <w:pStyle w:val="Compact"/>
      </w:pPr>
      <w:r>
        <w:rPr>
          <w:bCs/>
          <w:b/>
        </w:rPr>
        <w:t xml:space="preserve">Audit Quality Review:</w:t>
      </w:r>
      <w:r>
        <w:t xml:space="preserve">The French High Commission of Auditing (</w:t>
      </w:r>
      <w:r>
        <w:rPr>
          <w:iCs/>
          <w:i/>
        </w:rPr>
        <w:t xml:space="preserve">Haut Conseil du Commissariat aux Comptes, H3C)</w:t>
      </w:r>
      <w:r>
        <w:t xml:space="preserve"> </w:t>
      </w:r>
      <w:r>
        <w:t xml:space="preserve">conducts regular reviews. Auditors in Lyon must maintain impeccable documentation standards to withstand these external quality assessments.</w:t>
      </w:r>
    </w:p>
    <w:bookmarkEnd w:id="21"/>
    <w:bookmarkStart w:id="24" w:name="Xe694ff558d118c4d7832b2d3867957545071f2b"/>
    <w:p>
      <w:pPr>
        <w:pStyle w:val="Heading2"/>
      </w:pPr>
      <w:r>
        <w:t xml:space="preserve">3. The Strategic Value Added: Beyond Compliance</w:t>
      </w:r>
    </w:p>
    <w:p>
      <w:pPr>
        <w:pStyle w:val="FirstParagraph"/>
      </w:pPr>
      <w:r>
        <w:t xml:space="preserve">While statutory compliance remains the baseline, the role of the</w:t>
      </w:r>
      <w:r>
        <w:t xml:space="preserve"> </w:t>
      </w:r>
      <w:r>
        <w:rPr>
          <w:bCs/>
          <w:b/>
        </w:rPr>
        <w:t xml:space="preserve">Auditor in</w:t>
      </w:r>
      <w:r>
        <w:rPr>
          <w:bCs/>
          <w:b/>
        </w:rPr>
        <w:t xml:space="preserve"> </w:t>
      </w:r>
      <w:r>
        <w:rPr>
          <w:bCs/>
          <w:b/>
          <w:bCs/>
          <w:b/>
        </w:rPr>
        <w:t xml:space="preserve">France Lyon has expanded into strategic advisory. This shift is particularly evident in two key areas: internal control improvement and fraud prevention.</w:t>
      </w:r>
    </w:p>
    <w:bookmarkStart w:id="22" w:name="strengthening-internal-controls"/>
    <w:p>
      <w:pPr>
        <w:pStyle w:val="Heading3"/>
      </w:pPr>
      <w:r>
        <w:t xml:space="preserve">3.1 Strengthening Internal Controls</w:t>
      </w:r>
    </w:p>
    <w:p>
      <w:pPr>
        <w:pStyle w:val="FirstParagraph"/>
      </w:pPr>
      <w:r>
        <w:t xml:space="preserve">In many mid-sized enterprises (</w:t>
      </w:r>
      <w:r>
        <w:rPr>
          <w:iCs/>
          <w:i/>
        </w:rPr>
        <w:t xml:space="preserve">PMEs/ETIs)</w:t>
      </w:r>
      <w:r>
        <w:t xml:space="preserve"> </w:t>
      </w:r>
      <w:r>
        <w:t xml:space="preserve">located in the Rhône-Alpes region, internal control systems may lack sophistication compared to those of global multinationals. Auditors provide invaluable insights by identifying weaknesses in financial reporting processes. By recommending robust internal controls, auditors help prevent errors and omissions before they become material misstatements. This proactive approach enhances operational efficiency and reduces the risk of future restatements.</w:t>
      </w:r>
    </w:p>
    <w:bookmarkEnd w:id="22"/>
    <w:bookmarkStart w:id="23" w:name="fraud-detection-and-risk-management"/>
    <w:p>
      <w:pPr>
        <w:pStyle w:val="Heading3"/>
      </w:pPr>
      <w:r>
        <w:t xml:space="preserve">3.2 Fraud Detection and Risk Management</w:t>
      </w:r>
    </w:p>
    <w:p>
      <w:pPr>
        <w:pStyle w:val="FirstParagraph"/>
      </w:pPr>
      <w:r>
        <w:t xml:space="preserve">The threat of corporate fraud is a universal concern, but it requires localized vigilance in</w:t>
      </w:r>
    </w:p>
    <w:p>
      <w:pPr>
        <w:pStyle w:val="BodyText"/>
      </w:pPr>
      <w:r>
        <w:t xml:space="preserve">France Lyon due to the complex network of inter-company transactions often found in family-owned business groups. Auditors utilize data analytics tools to detect anomalous patterns that may indicate fraudulent activities. By providing assurance regarding the integrity of financial statements, auditors protect stakeholders from potential losses arising from misconduct.</w:t>
      </w:r>
    </w:p>
    <w:bookmarkEnd w:id="23"/>
    <w:bookmarkEnd w:id="24"/>
    <w:bookmarkStart w:id="25" w:name="challenges-specific-to-the-lyon-market"/>
    <w:p>
      <w:pPr>
        <w:pStyle w:val="Heading2"/>
      </w:pPr>
      <w:r>
        <w:t xml:space="preserve">4 Challenges Specific to the Lyon Market</w:t>
      </w:r>
    </w:p>
    <w:p>
      <w:pPr>
        <w:pStyle w:val="FirstParagraph"/>
      </w:pPr>
      <w:r>
        <w:t xml:space="preserve">Operating as an</w:t>
      </w:r>
      <w:r>
        <w:t xml:space="preserve"> </w:t>
      </w:r>
      <w:r>
        <w:rPr>
          <w:bCs/>
          <w:b/>
        </w:rPr>
        <w:t xml:space="preserve">Auditor</w:t>
      </w:r>
      <w:r>
        <w:t xml:space="preserve"> </w:t>
      </w:r>
      <w:r>
        <w:t xml:space="preserve">in</w:t>
      </w:r>
      <w:r>
        <w:t xml:space="preserve"> </w:t>
      </w:r>
      <w:r>
        <w:rPr>
          <w:bCs/>
          <w:b/>
        </w:rPr>
        <w:t xml:space="preserve">France Lyon presents distinct challenges:</w:t>
      </w:r>
    </w:p>
    <w:p>
      <w:pPr>
        <w:pStyle w:val="FirstParagraph"/>
      </w:pPr>
      <w:r>
        <w:t xml:space="preserve">Skill Gap:The demand for auditors with expertise in both traditional accounting and digital technologies (such as blockchain and AI applications in finance) is outstripping supply. Firms in Lyon are investing heavily in training to bridge this gap.</w:t>
      </w:r>
    </w:p>
    <w:p>
      <w:pPr>
        <w:pStyle w:val="BodyText"/>
      </w:pPr>
      <w:r>
        <w:rPr>
          <w:bCs/>
          <w:b/>
        </w:rPr>
        <w:t xml:space="preserve">Independence Concerns:</w:t>
      </w:r>
      <w:r>
        <w:t xml:space="preserve">In close-knit business communities, maintaining strict independence can be challenging. Auditors must navigate personal relationships with clients carefully to avoid conflicts of interest, a requirement strictly enforced by French professional ethics codes.</w:t>
      </w:r>
    </w:p>
    <w:p>
      <w:pPr>
        <w:pStyle w:val="BodyText"/>
      </w:pPr>
      <w:r>
        <w:t xml:space="preserve">Mental Health and Workload:The high-pressure environment of statutory audit seasons has led to increased focus on auditor well-being. Firms in</w:t>
      </w:r>
    </w:p>
    <w:p>
      <w:pPr>
        <w:pStyle w:val="BodyText"/>
      </w:pPr>
      <w:r>
        <w:t xml:space="preserve">France Lyon are adopting new workflows to reduce burnout while maintaining quality standards.</w:t>
      </w:r>
    </w:p>
    <w:bookmarkEnd w:id="25"/>
    <w:bookmarkStart w:id="26" w:name="X207a6e525f60b46c41688f07c80e5ed8ec739cc"/>
    <w:p>
      <w:pPr>
        <w:pStyle w:val="Heading2"/>
      </w:pPr>
      <w:r>
        <w:t xml:space="preserve">. Conclusion: The Future of Auditing in France Lyon</w:t>
      </w:r>
    </w:p>
    <w:p>
      <w:pPr>
        <w:pStyle w:val="FirstParagraph"/>
      </w:pPr>
      <w:r>
        <w:t xml:space="preserve">The profession of the</w:t>
      </w:r>
      <w:r>
        <w:t xml:space="preserve"> </w:t>
      </w:r>
      <w:r>
        <w:rPr>
          <w:bCs/>
          <w:b/>
        </w:rPr>
        <w:t xml:space="preserve">Auditor</w:t>
      </w:r>
      <w:r>
        <w:t xml:space="preserve"> </w:t>
      </w:r>
      <w:r>
        <w:t xml:space="preserve">is at a crossroads. In</w:t>
      </w:r>
      <w:r>
        <w:t xml:space="preserve"> </w:t>
      </w:r>
      <w:r>
        <w:rPr>
          <w:bCs/>
          <w:b/>
        </w:rPr>
        <w:t xml:space="preserve">France Lyon, where tradition meets innovation, the auditor’s role is becoming more integrated into the fabric of corporate governance. The future will likely see greater reliance on continuous auditing technologies and expanded assurance services covering environmental, social, and governance (ESG) metrics.</w:t>
      </w:r>
      <w:r>
        <w:rPr>
          <w:bCs/>
          <w:b/>
        </w:rPr>
        <w:t xml:space="preserve"> </w:t>
      </w:r>
      <w:r>
        <w:rPr>
          <w:bCs/>
          <w:b/>
        </w:rPr>
        <w:t xml:space="preserve">For stakeholders in</w:t>
      </w:r>
      <w:r>
        <w:rPr>
          <w:bCs/>
          <w:b/>
        </w:rPr>
        <w:t xml:space="preserve"> </w:t>
      </w:r>
      <w:r>
        <w:rPr>
          <w:bCs/>
          <w:b/>
          <w:bCs/>
          <w:b/>
        </w:rPr>
        <w:t xml:space="preserve">France Lyon, including investors, regulators, and management teams,it is imperative to recognize the multifaceted value of the auditor. They are not just gatekeepers of financial history but architects of future trust. As regulatory frameworks continue to evolve and technology reshapes audit methodologies, the auditor remains a cornerstone of financial integrity in this vital French economic hub.</w:t>
      </w:r>
    </w:p>
    <w:bookmarkEnd w:id="26"/>
    <w:bookmarkStart w:id="27" w:name="references"/>
    <w:p>
      <w:pPr>
        <w:pStyle w:val="Heading2"/>
      </w:pPr>
      <w:r>
        <w:t xml:space="preserve">References</w:t>
      </w:r>
    </w:p>
    <w:p>
      <w:pPr>
        <w:pStyle w:val="FirstParagraph"/>
      </w:pPr>
      <w:r>
        <w:t xml:space="preserve">Autorité des Normes Comptables (ANC). (2023).</w:t>
      </w:r>
      <w:r>
        <w:t xml:space="preserve"> </w:t>
      </w:r>
      <w:r>
        <w:rPr>
          <w:iCs/>
          <w:i/>
        </w:rPr>
        <w:t xml:space="preserve">Regulatory Framework for Financial Reporting in France.</w:t>
      </w:r>
      <w:r>
        <w:t xml:space="preserve"> </w:t>
      </w:r>
      <w:r>
        <w:t xml:space="preserve">Paris: ANCAuthority.</w:t>
      </w:r>
    </w:p>
    <w:p>
      <w:pPr>
        <w:pStyle w:val="BodyText"/>
      </w:pPr>
      <w:r>
        <w:t xml:space="preserve">Haut Conseil du Commissariat aux Comptes. (2024).</w:t>
      </w:r>
      <w:r>
        <w:t xml:space="preserve"> </w:t>
      </w:r>
      <w:r>
        <w:rPr>
          <w:iCs/>
          <w:i/>
        </w:rPr>
        <w:t xml:space="preserve">Annual Report on Audit Quality and Professional Ethics</w:t>
      </w:r>
      <w:r>
        <w:t xml:space="preserve">. H3C Publications.</w:t>
      </w:r>
    </w:p>
    <w:p>
      <w:pPr>
        <w:pStyle w:val="BodyText"/>
      </w:pPr>
      <w:r>
        <w:t xml:space="preserve">Journal Officiel de la République Française. (2019).</w:t>
      </w:r>
    </w:p>
    <w:p>
      <w:pPr>
        <w:pStyle w:val="BodyText"/>
      </w:pPr>
      <w:r>
        <w:t xml:space="preserve">The PACTE Law: Provisions Affecting Corporate Governance and Auditing..</w:t>
      </w:r>
    </w:p>
    <w:p>
      <w:pPr>
        <w:pStyle w:val="BodyText"/>
      </w:pPr>
      <w:r>
        <w:t xml:space="preserve">Muller, J., &amp; Dupont, S. (2022). "The Impact of Digitalization on Audit Practices in Lyon."</w:t>
      </w:r>
      <w:r>
        <w:t xml:space="preserve"> </w:t>
      </w:r>
      <w:r>
        <w:rPr>
          <w:iCs/>
          <w:i/>
        </w:rPr>
        <w:t xml:space="preserve">Journal of French Business Studies</w:t>
      </w:r>
      <w:r>
        <w:t xml:space="preserve">, 15(3),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France Lyon: A Strategic and Regulatory Analysis</dc:title>
  <dc:creator/>
  <dc:language>en</dc:language>
  <cp:keywords/>
  <dcterms:created xsi:type="dcterms:W3CDTF">2026-07-29T07:59:45Z</dcterms:created>
  <dcterms:modified xsi:type="dcterms:W3CDTF">2026-07-29T07:59:45Z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