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35" w:name="X0fa5cef0cafc1790641e79615d8ba17bca0cd8f"/>
    <w:p>
      <w:pPr>
        <w:pStyle w:val="Heading1"/>
      </w:pPr>
      <w:r>
        <w:t xml:space="preserve">The Evolving Role of the Auditor in Ghana Accra:</w:t>
      </w:r>
      <w:r>
        <w:br/>
      </w:r>
      <w:r>
        <w:t xml:space="preserve">Navigating Regulatory Complexity and Economic Growth</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Accra, Republic of Ghana</w:t>
      </w:r>
    </w:p>
    <w:bookmarkStart w:id="20" w:name="abstract"/>
    <w:p>
      <w:pPr>
        <w:pStyle w:val="Heading2"/>
      </w:pPr>
      <w:r>
        <w:t xml:space="preserve">Abstract</w:t>
      </w:r>
    </w:p>
    <w:p>
      <w:pPr>
        <w:pStyle w:val="FirstParagraph"/>
      </w:pPr>
      <w:r>
        <w:t xml:space="preserve">This Research Paper examines the critical function of the Auditor within the dynamic financial landscape of Ghana Accra. As Accra solidifies its position as a burgeoning economic hub in West Africa, the demand for rigorous financial transparency and accountability has never been higher. This document explores how an Auditor serves not merely as a compliance officer but as a strategic guardian of corporate governance. By analyzing recent regulatory changes, the impact of digital transformation, and specific challenges faced in Accra’s market environment, this paper argues that professional auditing is fundamental to sustaining investor confidence and fostering sustainable economic development in Ghana.</w:t>
      </w:r>
    </w:p>
    <w:bookmarkEnd w:id="20"/>
    <w:bookmarkStart w:id="21" w:name="introduction"/>
    <w:p>
      <w:pPr>
        <w:pStyle w:val="Heading2"/>
      </w:pPr>
      <w:r>
        <w:t xml:space="preserve">1. Introduction</w:t>
      </w:r>
    </w:p>
    <w:p>
      <w:pPr>
        <w:pStyle w:val="FirstParagraph"/>
      </w:pPr>
      <w:r>
        <w:t xml:space="preserve">The financial ecosystem of Ghana Accra has undergone significant metamorphosis over the past decade. Characterized by rapid urbanization, a growing service sector, and an influx of foreign direct investment (FDI), Accra presents a unique environment for business operations. However, with this growth comes increased complexity in financial reporting and regulatory oversight. In this context, the role of the Auditor becomes paramount. An Auditor in Ghana Accra is no longer just a checker of books; they are essential stakeholders who ensure that corporate entities adhere to international standards while navigating local legal frameworks.</w:t>
      </w:r>
    </w:p>
    <w:p>
      <w:pPr>
        <w:pStyle w:val="BodyText"/>
      </w:pPr>
      <w:r>
        <w:t xml:space="preserve">This Research Paper posits that the integrity of Ghana’s financial markets is inextricably linked to the quality and independence of auditing practices. As Accra attracts multinational corporations alongside local enterprises, the expectations for transparency rise. Consequently, the Auditor must adapt to a multifaceted role that encompasses forensic accounting, risk management advisory, and strict regulatory compliance.</w:t>
      </w:r>
    </w:p>
    <w:bookmarkEnd w:id="21"/>
    <w:bookmarkStart w:id="24" w:name="the-regulatory-landscape-in-ghana-accra"/>
    <w:p>
      <w:pPr>
        <w:pStyle w:val="Heading2"/>
      </w:pPr>
      <w:r>
        <w:t xml:space="preserve">2. The Regulatory Landscape in Ghana Accra</w:t>
      </w:r>
    </w:p>
    <w:p>
      <w:pPr>
        <w:pStyle w:val="FirstParagraph"/>
      </w:pPr>
      <w:r>
        <w:t xml:space="preserve">To understand the contemporary function of an Auditor in Ghana Accra, one must first appreciate the regulatory environment. The Financial Reporting Council (FRC) of Ghana plays a pivotal role in regulating accountancy and auditing professions. For any professional practicing as an Auditor within this jurisdiction, adherence to the International Standards on Auditing (ISAs) is mandatory. However, local nuances often require a deeper level of scrutiny.</w:t>
      </w:r>
    </w:p>
    <w:bookmarkStart w:id="22" w:name="compliance-with-local-statutes"/>
    <w:p>
      <w:pPr>
        <w:pStyle w:val="Heading3"/>
      </w:pPr>
      <w:r>
        <w:t xml:space="preserve">2.1 Compliance with Local Statutes</w:t>
      </w:r>
    </w:p>
    <w:p>
      <w:pPr>
        <w:pStyle w:val="FirstParagraph"/>
      </w:pPr>
      <w:r>
        <w:t xml:space="preserve">In Accra, Auditors are bound by the Companies Act, 2019 (Act 992). This legislation has significantly enhanced the responsibilities of both company directors and external auditors. For instance, the Act places a greater emphasis on internal controls and risk assessment mechanisms. An Auditor operating in Ghana Accra must now evaluate not just historical financial statements but also the robustness of a company’s internal control systems against potential fraud or error.</w:t>
      </w:r>
    </w:p>
    <w:bookmarkEnd w:id="22"/>
    <w:bookmarkStart w:id="23" w:name="anti-money-laundering-aml-obligations"/>
    <w:p>
      <w:pPr>
        <w:pStyle w:val="Heading3"/>
      </w:pPr>
      <w:r>
        <w:t xml:space="preserve">2.2 Anti-Money Laundering (AML) Obligations</w:t>
      </w:r>
    </w:p>
    <w:p>
      <w:pPr>
        <w:pStyle w:val="FirstParagraph"/>
      </w:pPr>
      <w:r>
        <w:t xml:space="preserve">Ghana has strengthened its stance against financial crimes, particularly following global pressure to combat money laundering and terrorist financing. Auditors in Accra are now considered "Reporting Institutions" under the Anti-Money Laundering Act, 2020 (Act 1044). This dual role means that an Auditor must not only certify financial accuracy but also monitor transactions for suspicious activities. Failure to report such activities can lead to severe penalties, highlighting the heightened risk profile associated with auditing in this specific jurisdiction.</w:t>
      </w:r>
    </w:p>
    <w:bookmarkEnd w:id="23"/>
    <w:bookmarkEnd w:id="24"/>
    <w:bookmarkStart w:id="28" w:name="X7cc6c56686b7111e922aee7f2172c3edd6eb20c"/>
    <w:p>
      <w:pPr>
        <w:pStyle w:val="Heading2"/>
      </w:pPr>
      <w:r>
        <w:t xml:space="preserve">3. Challenges Faced by Auditors in Ghana Accra</w:t>
      </w:r>
    </w:p>
    <w:p>
      <w:pPr>
        <w:pStyle w:val="FirstParagraph"/>
      </w:pPr>
      <w:r>
        <w:t xml:space="preserve">Despite robust regulatory frameworks, Auditors operating in Ghana Accra face distinct challenges that complicate their mandate.</w:t>
      </w:r>
    </w:p>
    <w:bookmarkStart w:id="25" w:name="digital-transformation-and-cyber-risk"/>
    <w:p>
      <w:pPr>
        <w:pStyle w:val="Heading3"/>
      </w:pPr>
      <w:r>
        <w:t xml:space="preserve">3.1 Digital Transformation and Cyber Risk</w:t>
      </w:r>
    </w:p>
    <w:p>
      <w:pPr>
        <w:pStyle w:val="FirstParagraph"/>
      </w:pPr>
      <w:r>
        <w:t xml:space="preserve">The digitalization of banking and corporate finance in Accra has introduced new vectors for risk. Traditional auditing techniques are often insufficient when dealing with sophisticated cyber threats or blockchain-based transactions. Auditors must possess technical proficiency to audit digital ledgers and assess cybersecurity protocols. In a city like Ghana Accra, where fintech startups are booming, the Auditor’s scope must expand to include virtual asset valuation and digital transaction integrity.</w:t>
      </w:r>
    </w:p>
    <w:bookmarkEnd w:id="25"/>
    <w:bookmarkStart w:id="26" w:name="the-human-element-and-ethical-pressures"/>
    <w:p>
      <w:pPr>
        <w:pStyle w:val="Heading3"/>
      </w:pPr>
      <w:r>
        <w:t xml:space="preserve">3.2 The Human Element and Ethical Pressures</w:t>
      </w:r>
    </w:p>
    <w:p>
      <w:pPr>
        <w:pStyle w:val="FirstParagraph"/>
      </w:pPr>
      <w:r>
        <w:t xml:space="preserve">In many African markets, including Ghana Accra, business relationships can sometimes blur professional boundaries. The "small world" nature of the Accra business community can create ethical dilemmas for Auditors who may face pressure from clients or management to overlook discrepancies. Maintaining independence is therefore a significant challenge. Professional bodies in Ghana have intensified their focus on ethics training, but the practical application of these principles remains a critical area of concern.</w:t>
      </w:r>
    </w:p>
    <w:bookmarkEnd w:id="26"/>
    <w:bookmarkStart w:id="27" w:name="capacity-and-resource-constraints"/>
    <w:p>
      <w:pPr>
        <w:pStyle w:val="Heading3"/>
      </w:pPr>
      <w:r>
        <w:t xml:space="preserve">3.3 Capacity and Resource Constraints</w:t>
      </w:r>
    </w:p>
    <w:p>
      <w:pPr>
        <w:pStyle w:val="FirstParagraph"/>
      </w:pPr>
      <w:r>
        <w:t xml:space="preserve">While large firms in Accra operate with international support structures, smaller local firms often struggle with resource constraints. Training programs to keep Auditors updated on the latest ISAs and local amendments are essential but can be costly. Ensuring that all Auditors, regardless of firm size, maintain high competency levels is a collective responsibility for the financial sector in Ghana Accra.</w:t>
      </w:r>
    </w:p>
    <w:bookmarkEnd w:id="27"/>
    <w:bookmarkEnd w:id="28"/>
    <w:bookmarkStart w:id="31" w:name="the-strategic-value-of-the-auditor"/>
    <w:p>
      <w:pPr>
        <w:pStyle w:val="Heading2"/>
      </w:pPr>
      <w:r>
        <w:t xml:space="preserve">4. The Strategic Value of the Auditor</w:t>
      </w:r>
    </w:p>
    <w:p>
      <w:pPr>
        <w:pStyle w:val="FirstParagraph"/>
      </w:pPr>
      <w:r>
        <w:t xml:space="preserve">Beyond compliance, an Auditor adds significant value to organizations in Ghana Accra by acting as a strategic advisor.</w:t>
      </w:r>
    </w:p>
    <w:bookmarkStart w:id="29" w:name="enhancing-investor-confidence"/>
    <w:p>
      <w:pPr>
        <w:pStyle w:val="Heading3"/>
      </w:pPr>
      <w:r>
        <w:t xml:space="preserve">4.1 Enhancing Investor Confidence</w:t>
      </w:r>
    </w:p>
    <w:p>
      <w:pPr>
        <w:pStyle w:val="FirstParagraph"/>
      </w:pPr>
      <w:r>
        <w:t xml:space="preserve">Ghana Accra is actively seeking to position itself as the financial gateway to West Africa. International investors require assurance that their capital is protected and managed transparently. A high-quality audit report serves as a seal of credibility, reducing the cost of capital for companies operating in Accra. When an Auditor provides a clean opinion on financial statements, it signals stability and reliability to global partners.</w:t>
      </w:r>
    </w:p>
    <w:bookmarkEnd w:id="29"/>
    <w:bookmarkStart w:id="30" w:name="operational-efficiency-insights"/>
    <w:p>
      <w:pPr>
        <w:pStyle w:val="Heading3"/>
      </w:pPr>
      <w:r>
        <w:t xml:space="preserve">4.2 Operational Efficiency Insights</w:t>
      </w:r>
    </w:p>
    <w:p>
      <w:pPr>
        <w:pStyle w:val="FirstParagraph"/>
      </w:pPr>
      <w:r>
        <w:t xml:space="preserve">A modern Auditor does not merely look backward at past transactions but also provides insights into future efficiency. By analyzing financial trends and operational bottlenecks during the audit process, an Auditor can recommend improvements in cash flow management, inventory control, and resource allocation. For businesses in Ghana Accra facing inflationary pressures or currency fluctuations, these insights are invaluable for survival and growth.</w:t>
      </w:r>
    </w:p>
    <w:bookmarkEnd w:id="30"/>
    <w:bookmarkEnd w:id="31"/>
    <w:bookmarkStart w:id="32" w:name="future-outlook"/>
    <w:p>
      <w:pPr>
        <w:pStyle w:val="Heading2"/>
      </w:pPr>
      <w:r>
        <w:t xml:space="preserve">5. Future Outlook</w:t>
      </w:r>
    </w:p>
    <w:p>
      <w:pPr>
        <w:pStyle w:val="FirstParagraph"/>
      </w:pPr>
      <w:r>
        <w:t xml:space="preserve">The future of auditing in Ghana Accra lies in integration and technology. We anticipate a shift towards continuous auditing rather than periodic reviews, driven by real-time data analytics. Furthermore, Environmental, Social, and Governance (ESG) reporting is gaining traction globally. Auditors in Ghana Accra will increasingly be tasked with verifying non-financial metrics, such as carbon footprints and social impact initiatives.</w:t>
      </w:r>
    </w:p>
    <w:p>
      <w:pPr>
        <w:pStyle w:val="BodyText"/>
      </w:pPr>
      <w:r>
        <w:t xml:space="preserve">Professional bodies in Ghana must collaborate with educational institutions to produce a workforce capable of handling these advanced requirements. The integration of AI tools in audit processes could also enhance accuracy and reduce human error, allowing Auditors to focus more on risk assessment and strategic advice.</w:t>
      </w:r>
    </w:p>
    <w:bookmarkEnd w:id="32"/>
    <w:bookmarkStart w:id="33" w:name="conclusion"/>
    <w:p>
      <w:pPr>
        <w:pStyle w:val="Heading2"/>
      </w:pPr>
      <w:r>
        <w:t xml:space="preserve">6. Conclusion</w:t>
      </w:r>
    </w:p>
    <w:p>
      <w:pPr>
        <w:pStyle w:val="FirstParagraph"/>
      </w:pPr>
      <w:r>
        <w:t xml:space="preserve">In conclusion, the Auditor plays an indispensable role in the economic fabric of Ghana Accra. They are the custodians of trust in a rapidly evolving market. By navigating complex regulations such as Act 992 and Act 1044, adapting to digital challenges, and maintaining ethical integrity, Auditors ensure that businesses in Accra operate with transparency and efficiency.</w:t>
      </w:r>
    </w:p>
    <w:p>
      <w:pPr>
        <w:pStyle w:val="BodyText"/>
      </w:pPr>
      <w:r>
        <w:t xml:space="preserve">The growth of Ghana’s economy is contingent upon the reliability of its financial reporting. Therefore, supporting the professional development and technological advancement of Auditors is not just a regulatory requirement but an economic imperative for Ghana Accra. As the city continues to expand, the Auditor will remain a cornerstone of corporate governance, driving sustainable development and fostering confidence among local and international stakeholders.</w:t>
      </w:r>
    </w:p>
    <w:bookmarkEnd w:id="33"/>
    <w:bookmarkStart w:id="34" w:name="references"/>
    <w:p>
      <w:pPr>
        <w:pStyle w:val="Heading2"/>
      </w:pPr>
      <w:r>
        <w:t xml:space="preserve">References</w:t>
      </w:r>
    </w:p>
    <w:p>
      <w:pPr>
        <w:pStyle w:val="FirstParagraph"/>
      </w:pPr>
      <w:r>
        <w:rPr>
          <w:iCs/>
          <w:i/>
        </w:rPr>
        <w:t xml:space="preserve">Note: The following references represent standard regulatory documents relevant to this Research Paper.</w:t>
      </w:r>
    </w:p>
    <w:p>
      <w:pPr>
        <w:numPr>
          <w:ilvl w:val="0"/>
          <w:numId w:val="1001"/>
        </w:numPr>
        <w:pStyle w:val="Compact"/>
      </w:pPr>
      <w:r>
        <w:t xml:space="preserve">The Financial Reporting Council (FRC) of Ghana. (2018). *Code of Professional Ethics for Accountants*. Accra.</w:t>
      </w:r>
    </w:p>
    <w:p>
      <w:pPr>
        <w:numPr>
          <w:ilvl w:val="0"/>
          <w:numId w:val="1001"/>
        </w:numPr>
        <w:pStyle w:val="Compact"/>
      </w:pPr>
      <w:r>
        <w:t xml:space="preserve">The Parliament of the Republic of Ghana. (2019). *Companies Act, 2019 (Act 992)*.</w:t>
      </w:r>
    </w:p>
    <w:p>
      <w:pPr>
        <w:numPr>
          <w:ilvl w:val="0"/>
          <w:numId w:val="1001"/>
        </w:numPr>
        <w:pStyle w:val="Compact"/>
      </w:pPr>
      <w:r>
        <w:t xml:space="preserve">The Parliament of the Republic of Ghana. (2020). *Anti-Money Laundering Act, 2020 (Act 1044)*.</w:t>
      </w:r>
    </w:p>
    <w:p>
      <w:pPr>
        <w:numPr>
          <w:ilvl w:val="0"/>
          <w:numId w:val="1001"/>
        </w:numPr>
        <w:pStyle w:val="Compact"/>
      </w:pPr>
      <w:r>
        <w:t xml:space="preserve">International Federation of Accountants (IFAC). *International Standards on Auditing*. New York.</w:t>
      </w:r>
    </w:p>
    <w:p>
      <w:pPr>
        <w:numPr>
          <w:ilvl w:val="0"/>
          <w:numId w:val="1001"/>
        </w:numPr>
        <w:pStyle w:val="Compact"/>
      </w:pPr>
      <w:r>
        <w:t xml:space="preserve">Ghana Stock Exchange. Annual Reports and Regulatory Guidelines for Listed Entities. Accra.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Ghana Accra: Navigating Regulatory Complexity and Economic Growth</dc:title>
  <dc:creator/>
  <dc:language>en</dc:language>
  <cp:keywords/>
  <dcterms:created xsi:type="dcterms:W3CDTF">2026-07-29T07:03:00Z</dcterms:created>
  <dcterms:modified xsi:type="dcterms:W3CDTF">2026-07-29T07:03:00Z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