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3507b47cfc329e199d98549ccecc2452c18e581"/>
    <w:p>
      <w:pPr>
        <w:pStyle w:val="Heading1"/>
      </w:pPr>
      <w:r>
        <w:t xml:space="preserve">The Role and Evolution of the Auditor in India New Delhi</w:t>
      </w:r>
    </w:p>
    <w:p>
      <w:pPr>
        <w:pStyle w:val="FirstParagraph"/>
      </w:pPr>
      <w:r>
        <w:rPr>
          <w:bCs/>
          <w:b/>
        </w:rPr>
        <w:t xml:space="preserve">A Research Paper on Professional Standards, Regulatory Frameworks, and Economic Impact in the National Capital Region</w:t>
      </w:r>
    </w:p>
    <w:p>
      <w:pPr>
        <w:pStyle w:val="BodyText"/>
      </w:pPr>
      <w:r>
        <w:t xml:space="preserve">Date: October 2023</w:t>
      </w:r>
    </w:p>
    <w:bookmarkStart w:id="20" w:name="abstract"/>
    <w:p>
      <w:pPr>
        <w:pStyle w:val="Heading3"/>
      </w:pPr>
      <w:r>
        <w:t xml:space="preserve">Abstract</w:t>
      </w:r>
    </w:p>
    <w:p>
      <w:pPr>
        <w:pStyle w:val="FirstParagraph"/>
      </w:pPr>
      <w:r>
        <w:t xml:space="preserve">This research paper examines the critical role of the Auditor within the unique economic and regulatory landscape of India New Delhi. As the capital city houses a significant concentration of corporate headquarters, government ministries, and financial institutions, the function of auditing extends beyond mere compliance. This document explores how auditors in India New Delhi navigate complex statutory requirements under the Companies Act, 2013, interpret International Standards on Auditing (ISAs), and address emerging challenges such as digital transformation and forensic accounting. The study highlights that the auditor is not just a gatekeeper of financial integrity but a pivotal stakeholder in maintaining market confidence in India's capital.</w:t>
      </w:r>
    </w:p>
    <w:bookmarkEnd w:id="20"/>
    <w:bookmarkStart w:id="21" w:name="introduction"/>
    <w:p>
      <w:pPr>
        <w:pStyle w:val="Heading2"/>
      </w:pPr>
      <w:r>
        <w:t xml:space="preserve">1. Introduction</w:t>
      </w:r>
    </w:p>
    <w:p>
      <w:pPr>
        <w:pStyle w:val="FirstParagraph"/>
      </w:pPr>
      <w:r>
        <w:t xml:space="preserve">The city of India New Delhi serves as the political and administrative heart of the nation, hosting numerous Multi-National Corporations (MNCs), public sector undertakings (PSUs), and regulatory bodies such as the Securities and Exchange Board of India (SEBI) and the Reserve Bank of India (RBI). Within this dense ecosystem, the</w:t>
      </w:r>
      <w:r>
        <w:t xml:space="preserve"> </w:t>
      </w:r>
      <w:r>
        <w:rPr>
          <w:bCs/>
          <w:b/>
        </w:rPr>
        <w:t xml:space="preserve">Auditor</w:t>
      </w:r>
      <w:r>
        <w:t xml:space="preserve"> </w:t>
      </w:r>
      <w:r>
        <w:t xml:space="preserve">plays an indispensable role. The profession has evolved from a traditional "post-mortem" examination of financial statements to a dynamic function that provides assurance on internal controls, risk management, and corporate governance.</w:t>
      </w:r>
    </w:p>
    <w:p>
      <w:pPr>
        <w:pStyle w:val="BodyText"/>
      </w:pPr>
      <w:r>
        <w:t xml:space="preserve">In India New Delhi, the scope of auditing is particularly broad due to the presence of high-profile clients and stringent regulatory scrutiny. The auditor acts as an independent voice that bridges the gap between management representation and stakeholder expectations. This paper aims to dissect the multifaceted responsibilities of auditors operating in this metropolitan hub, analyzing how local practices align with global standards while addressing specific regional nuances.</w:t>
      </w:r>
    </w:p>
    <w:bookmarkEnd w:id="21"/>
    <w:bookmarkStart w:id="22" w:name="regulatory-framework-governing-auditors"/>
    <w:p>
      <w:pPr>
        <w:pStyle w:val="Heading2"/>
      </w:pPr>
      <w:r>
        <w:t xml:space="preserve">2. Regulatory Framework Governing Auditors</w:t>
      </w:r>
    </w:p>
    <w:p>
      <w:pPr>
        <w:pStyle w:val="FirstParagraph"/>
      </w:pPr>
      <w:r>
        <w:t xml:space="preserve">The practice of auditing in India New Delhi is strictly governed by a robust legal and professional framework. The primary legislative backbone is the Companies Act, 2013, which mandates statutory audits for entities exceeding certain thresholds. Furthermore, the Institute of Chartered Accountants of India (ICAI) sets the ethical standards and technical guidelines through its Code of Ethics and Accounting Standards.</w:t>
      </w:r>
    </w:p>
    <w:p>
      <w:pPr>
        <w:pStyle w:val="BodyText"/>
      </w:pPr>
      <w:r>
        <w:t xml:space="preserve">In the context of India New Delhi, auditors must also be well-versed in sector-specific regulations. For instance, firms operating in defense or public infrastructure often fall under additional scrutiny by government audit agencies such as the Comptroller and Auditor General (CAG). Therefore, an auditor working in this region must possess a dual competency: understanding private corporate governance norms and appreciating public accountability standards. This duality makes the profession in India New Delhi distinct from other metropolitan cities like Mumbai or Bangalore, where the focus may lean more heavily towards private banking or technology sectors respectively.</w:t>
      </w:r>
    </w:p>
    <w:bookmarkEnd w:id="22"/>
    <w:bookmarkStart w:id="23" w:name="X09fea068896d727b750cbd2de175bc79aeabb0c"/>
    <w:p>
      <w:pPr>
        <w:pStyle w:val="Heading2"/>
      </w:pPr>
      <w:r>
        <w:t xml:space="preserve">3. The Auditor as a Guardian of Corporate Governance</w:t>
      </w:r>
    </w:p>
    <w:p>
      <w:pPr>
        <w:pStyle w:val="FirstParagraph"/>
      </w:pPr>
      <w:r>
        <w:t xml:space="preserve">Corporate governance is paramount for attracting foreign direct investment (FDI). In India New Delhi, where many global headquarters are located, the auditor serves as a key pillar of corporate governance. Section 143 of the Companies Act outlines the specific duties of auditors, including reporting on whether adequate management information systems exist and whether proper books of accounts have been kept.</w:t>
      </w:r>
    </w:p>
    <w:p>
      <w:pPr>
        <w:pStyle w:val="BodyText"/>
      </w:pPr>
      <w:r>
        <w:t xml:space="preserve">The modern auditor in India New Delhi is expected to provide not only financial assurance but also insights into operational efficiencies. With the rise in corporate frauds globally, domestic regulators have demanded higher vigilance from auditors. The concept of "fraud reporting" has become central to the auditor's job description. Auditors are now legally obligated to report any fraud involving Rs 1 lakh or more to the Central Government within specified timelines. This mandate has significantly elevated the professional and ethical burden on auditors practicing in India New Delhi, requiring them to maintain absolute independence and skepticism.</w:t>
      </w:r>
    </w:p>
    <w:bookmarkEnd w:id="23"/>
    <w:bookmarkStart w:id="24" w:name="Xceddc4b91697d0b3a8ea07835b798dbed9b6fbe"/>
    <w:p>
      <w:pPr>
        <w:pStyle w:val="Heading2"/>
      </w:pPr>
      <w:r>
        <w:t xml:space="preserve">4. Technological Disruption and Digital Auditing</w:t>
      </w:r>
    </w:p>
    <w:p>
      <w:pPr>
        <w:pStyle w:val="FirstParagraph"/>
      </w:pPr>
      <w:r>
        <w:t xml:space="preserve">The integration of technology into financial processes has revolutionized the role of the auditor in India New Delhi. Traditional manual sampling methods are being replaced by data analytics and artificial intelligence (AI) tools that can analyze 100% of transactional data rather than a sample subset. Firms located in premium business districts like Central Delhi, Greater Kailash, and Lutyens’ Bungalow Zone are increasingly adopting cloud-based audit software to enhance efficiency.</w:t>
      </w:r>
    </w:p>
    <w:p>
      <w:pPr>
        <w:pStyle w:val="BodyText"/>
      </w:pPr>
      <w:r>
        <w:t xml:space="preserve">However, this digital shift presents new challenges. The auditor must now possess skills in IT General Controls (ITGC) assessment to ensure the integrity of electronic records. In India New Delhi, where government e-procurement and digital payment systems are expanding rapidly, auditors must adapt to verify transactions that leave no physical paper trail. The ability to navigate digital forensic tools is becoming a requisite skill for auditors in this region, distinguishing them as strategic advisors rather than just compliance checkers.</w:t>
      </w:r>
    </w:p>
    <w:bookmarkEnd w:id="24"/>
    <w:bookmarkStart w:id="25" w:name="X64c195a4c45b61595fa90bacf8ee246d3ba6ee6"/>
    <w:p>
      <w:pPr>
        <w:pStyle w:val="Heading2"/>
      </w:pPr>
      <w:r>
        <w:t xml:space="preserve">5. Challenges Faced by Auditors in India New Delhi</w:t>
      </w:r>
    </w:p>
    <w:p>
      <w:pPr>
        <w:pStyle w:val="FirstParagraph"/>
      </w:pPr>
      <w:r>
        <w:t xml:space="preserve">Despite the advancements, auditors in India New Delhi face several persistent challenges. One significant issue is the pressure from clients to compromise on independence for business retention. Given that many large corporations are headquartered in the capital, there can be implicit pressure on auditing firms to overlook minor irregularities.</w:t>
      </w:r>
    </w:p>
    <w:p>
      <w:pPr>
        <w:pStyle w:val="BodyText"/>
      </w:pPr>
      <w:r>
        <w:t xml:space="preserve">Another challenge is the complexity of indirect tax laws and GST (Goods and Services Tax) compliance. The dynamic nature of GST notifications requires auditors to constantly update their knowledge base. Furthermore, talent retention remains a critical concern for audit firms in India New Delhi, as skilled professionals often migrate to international Big 4 firms or switch to industry roles for better compensation packages.</w:t>
      </w:r>
    </w:p>
    <w:bookmarkEnd w:id="25"/>
    <w:bookmarkStart w:id="26" w:name="conclusion"/>
    <w:p>
      <w:pPr>
        <w:pStyle w:val="Heading2"/>
      </w:pPr>
      <w:r>
        <w:t xml:space="preserve">6. Conclusion</w:t>
      </w:r>
    </w:p>
    <w:p>
      <w:pPr>
        <w:pStyle w:val="FirstParagraph"/>
      </w:pPr>
      <w:r>
        <w:t xml:space="preserve">In conclusion, the Auditor in India New Delhi occupies a position of immense responsibility and influence. The role has transcended traditional boundaries, encompassing forensic accounting, IT auditing, and strategic governance advisory. As India continues to integrate with the global economy, the demand for high-quality audit services in the capital city will only intensify.</w:t>
      </w:r>
    </w:p>
    <w:p>
      <w:pPr>
        <w:pStyle w:val="BodyText"/>
      </w:pPr>
      <w:r>
        <w:t xml:space="preserve">The auditor acts as a critical checkpoint ensuring transparency and accountability in one of Asia’s most dynamic economic centers. For stakeholders investing or operating in India New Delhi, confidence is placed heavily on the integrity and competence of these auditing professionals. Future research should focus on how emerging technologies like blockchain can further enhance the reliability of audit reports in this region, ensuring that the auditor remains a trusted guardian of financial truth.</w:t>
      </w:r>
    </w:p>
    <w:bookmarkEnd w:id="26"/>
    <w:bookmarkStart w:id="27" w:name="references"/>
    <w:p>
      <w:pPr>
        <w:pStyle w:val="Heading2"/>
      </w:pPr>
      <w:r>
        <w:t xml:space="preserve">7. References</w:t>
      </w:r>
    </w:p>
    <w:p>
      <w:pPr>
        <w:numPr>
          <w:ilvl w:val="0"/>
          <w:numId w:val="1001"/>
        </w:numPr>
        <w:pStyle w:val="Compact"/>
      </w:pPr>
      <w:r>
        <w:t xml:space="preserve">Institute of Chartered Accountants of India. (2013). *The Companies Act, 2013*. New Delhi: ICAI Publications.</w:t>
      </w:r>
    </w:p>
    <w:p>
      <w:pPr>
        <w:numPr>
          <w:ilvl w:val="0"/>
          <w:numId w:val="1001"/>
        </w:numPr>
        <w:pStyle w:val="Compact"/>
      </w:pPr>
      <w:r>
        <w:t xml:space="preserve">Rao, S., &amp; Kumar, A. (2019). *Corporate Governance and Audit Quality in Emerging Markets*. Journal of Indian Business Research.</w:t>
      </w:r>
    </w:p>
    <w:p>
      <w:pPr>
        <w:numPr>
          <w:ilvl w:val="0"/>
          <w:numId w:val="1001"/>
        </w:numPr>
        <w:pStyle w:val="Compact"/>
      </w:pPr>
      <w:r>
        <w:t xml:space="preserve">Securities and Exchange Board of India. (2021). *Annual Report on Corporate Compliance*. Mumbai: SEBI.</w:t>
      </w:r>
    </w:p>
    <w:p>
      <w:pPr>
        <w:numPr>
          <w:ilvl w:val="0"/>
          <w:numId w:val="1001"/>
        </w:numPr>
        <w:pStyle w:val="Compact"/>
      </w:pPr>
      <w:r>
        <w:t xml:space="preserve">Kumar, V. (2020). *Impact of GST on Audit Procedures in National Capital Region*. Delhi Journal of Accounting.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India New Delhi: A Comprehensive Research Analysis</dc:title>
  <dc:creator/>
  <dc:language>en</dc:language>
  <cp:keywords/>
  <dcterms:created xsi:type="dcterms:W3CDTF">2026-07-29T14:07:24Z</dcterms:created>
  <dcterms:modified xsi:type="dcterms:W3CDTF">2026-07-29T14:07:24Z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