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Iraq</w:t>
      </w:r>
      <w:r>
        <w:t xml:space="preserve"> </w:t>
      </w:r>
      <w:r>
        <w:t xml:space="preserve">Baghdad:</w:t>
      </w:r>
      <w:r>
        <w:t xml:space="preserve"> </w:t>
      </w:r>
      <w:r>
        <w:t xml:space="preserve">Enhancing</w:t>
      </w:r>
      <w:r>
        <w:t xml:space="preserve"> </w:t>
      </w:r>
      <w:r>
        <w:t xml:space="preserve">Fiscal</w:t>
      </w:r>
      <w:r>
        <w:t xml:space="preserve"> </w:t>
      </w:r>
      <w:r>
        <w:t xml:space="preserve">Transparency</w:t>
      </w:r>
      <w:r>
        <w:t xml:space="preserve"> </w:t>
      </w:r>
      <w:r>
        <w:t xml:space="preserve">and</w:t>
      </w:r>
      <w:r>
        <w:t xml:space="preserve"> </w:t>
      </w:r>
      <w:r>
        <w:t xml:space="preserve">Institutional</w:t>
      </w:r>
      <w:r>
        <w:t xml:space="preserve"> </w:t>
      </w:r>
      <w:r>
        <w:t xml:space="preserve">Integrity</w:t>
      </w:r>
    </w:p>
    <w:bookmarkStart w:id="34" w:name="X18a40a929229051be624920afc2071f18a0bc3f"/>
    <w:p>
      <w:pPr>
        <w:pStyle w:val="Heading1"/>
      </w:pPr>
      <w:r>
        <w:t xml:space="preserve">The Strategic Role of the Auditor in Iraq Baghdad: Enhancing Fiscal Transparency and Institutional Integrity</w:t>
      </w:r>
    </w:p>
    <w:p>
      <w:pPr>
        <w:pStyle w:val="FirstParagraph"/>
      </w:pPr>
      <w:r>
        <w:rPr>
          <w:iCs/>
          <w:i/>
          <w:bCs/>
          <w:b/>
        </w:rPr>
        <w:t xml:space="preserve">Abstract:</w:t>
      </w:r>
      <w:r>
        <w:br/>
      </w:r>
      <w:r>
        <w:t xml:space="preserve">This research paper examines the critical function of the Auditor within the complex economic and administrative landscape of Iraq, with a specific focus on Baghdad. As Iraq seeks to diversify its economy beyond oil dependency, the role of professional auditing in ensuring fiscal responsibility, combating corruption, and fostering investor confidence becomes paramount. This document analyzes historical challenges, current regulatory frameworks in Baghdad's government ministries and private sector enterprises, and the future trajectory of audit practices in the capital city. It argues that a robust auditing mechanism is not merely a compliance requirement but a cornerstone of democratic accountability and economic stability in Iraq Baghdad.</w:t>
      </w:r>
    </w:p>
    <w:bookmarkStart w:id="20" w:name="introduction"/>
    <w:p>
      <w:pPr>
        <w:pStyle w:val="Heading2"/>
      </w:pPr>
      <w:r>
        <w:t xml:space="preserve">1. Introduction</w:t>
      </w:r>
    </w:p>
    <w:p>
      <w:pPr>
        <w:pStyle w:val="FirstParagraph"/>
      </w:pPr>
      <w:r>
        <w:t xml:space="preserve">The Republic of Iraq, situated at the heart of the Middle East, has undergone significant political and economic transformations over the past two decades. Nowhere is this transformation more palpable than in its capital,</w:t>
      </w:r>
      <w:r>
        <w:t xml:space="preserve"> </w:t>
      </w:r>
      <w:r>
        <w:rPr>
          <w:bCs/>
          <w:b/>
        </w:rPr>
        <w:t xml:space="preserve">Iraq Baghdad</w:t>
      </w:r>
      <w:r>
        <w:t xml:space="preserve">. As the administrative, cultural, and economic hub of the nation,</w:t>
      </w:r>
      <w:r>
        <w:t xml:space="preserve"> </w:t>
      </w:r>
      <w:r>
        <w:rPr>
          <w:bCs/>
          <w:b/>
        </w:rPr>
        <w:t xml:space="preserve">Iraq Baghdad</w:t>
      </w:r>
      <w:r>
        <w:t xml:space="preserve"> </w:t>
      </w:r>
      <w:r>
        <w:t xml:space="preserve">serves as a microcosm of both the challenges and opportunities facing the broader state. Central to these efforts is the establishment of robust governance structures. One such pillar is professional auditing.</w:t>
      </w:r>
    </w:p>
    <w:p>
      <w:pPr>
        <w:pStyle w:val="BodyText"/>
      </w:pPr>
      <w:r>
        <w:t xml:space="preserve">An</w:t>
      </w:r>
      <w:r>
        <w:t xml:space="preserve"> </w:t>
      </w:r>
      <w:r>
        <w:rPr>
          <w:bCs/>
          <w:b/>
        </w:rPr>
        <w:t xml:space="preserve">Auditor</w:t>
      </w:r>
      <w:r>
        <w:t xml:space="preserve">, in this context, refers not only to external financial verification but also to internal controls, performance audits, and forensic investigations that ensure resources are utilized efficiently and ethically. For a developing economy like Iraq’s, where public revenue relies heavily on oil exports subject to volatile global markets, the role of the</w:t>
      </w:r>
      <w:r>
        <w:t xml:space="preserve"> </w:t>
      </w:r>
      <w:r>
        <w:rPr>
          <w:bCs/>
          <w:b/>
        </w:rPr>
        <w:t xml:space="preserve">Auditor</w:t>
      </w:r>
      <w:r>
        <w:t xml:space="preserve"> </w:t>
      </w:r>
      <w:r>
        <w:t xml:space="preserve">is indispensable. This paper explores how auditing practices in</w:t>
      </w:r>
      <w:r>
        <w:t xml:space="preserve"> </w:t>
      </w:r>
      <w:r>
        <w:rPr>
          <w:bCs/>
          <w:b/>
        </w:rPr>
        <w:t xml:space="preserve">Iraq Baghdad</w:t>
      </w:r>
      <w:r>
        <w:t xml:space="preserve"> </w:t>
      </w:r>
      <w:r>
        <w:t xml:space="preserve">have evolved from traditional compliance checks toward modern value-added assurance services.</w:t>
      </w:r>
    </w:p>
    <w:bookmarkEnd w:id="20"/>
    <w:bookmarkStart w:id="21" w:name="X1316b6a6ba72857b656dbf8725ee7ba030a00ac"/>
    <w:p>
      <w:pPr>
        <w:pStyle w:val="Heading2"/>
      </w:pPr>
      <w:r>
        <w:t xml:space="preserve">2. Historical Context and Regulatory Framework in Iraq Baghdad</w:t>
      </w:r>
    </w:p>
    <w:p>
      <w:pPr>
        <w:pStyle w:val="FirstParagraph"/>
      </w:pPr>
      <w:r>
        <w:t xml:space="preserve">The concept of state auditing in Iraq dates back to the early 20th century, but it was significantly reshaped after 2003. The dissolution of previous institutions necessitated a complete rebuild of oversight mechanisms. In</w:t>
      </w:r>
      <w:r>
        <w:t xml:space="preserve"> </w:t>
      </w:r>
      <w:r>
        <w:rPr>
          <w:bCs/>
          <w:b/>
        </w:rPr>
        <w:t xml:space="preserve">Iraq Baghdad</w:t>
      </w:r>
      <w:r>
        <w:t xml:space="preserve">, the primary legislative body governing audit activities is the Supreme Judicial Council and various laws enacted by the Council of Representatives aimed at aligning Iraqi standards with international best practices, such as those set by INTOSAI (International Organization of Supreme Audit Institutions).</w:t>
      </w:r>
    </w:p>
    <w:p>
      <w:pPr>
        <w:pStyle w:val="BodyText"/>
      </w:pPr>
      <w:r>
        <w:t xml:space="preserve">The Central Administration for Statistics and the Ministry of Planning work closely with independent auditors to ensure that data reported from Baghdad’s numerous ministries reflects actual operational realities. However, historical issues regarding centralized control and lack of transparency created an environment where audit functions were often reactive rather than proactive. Today, there is a concerted effort by both the Government Audit Office (GAO) in</w:t>
      </w:r>
      <w:r>
        <w:t xml:space="preserve"> </w:t>
      </w:r>
      <w:r>
        <w:rPr>
          <w:bCs/>
          <w:b/>
        </w:rPr>
        <w:t xml:space="preserve">Iraq Baghdad</w:t>
      </w:r>
      <w:r>
        <w:t xml:space="preserve"> </w:t>
      </w:r>
      <w:r>
        <w:t xml:space="preserve">and private sector firms to shift this paradigm.</w:t>
      </w:r>
    </w:p>
    <w:bookmarkEnd w:id="21"/>
    <w:bookmarkStart w:id="24" w:name="X691438271fb11a906c83d1eb8246c5ae030052d"/>
    <w:p>
      <w:pPr>
        <w:pStyle w:val="Heading2"/>
      </w:pPr>
      <w:r>
        <w:t xml:space="preserve">3. The Auditor as a Guardian of Public Funds</w:t>
      </w:r>
    </w:p>
    <w:p>
      <w:pPr>
        <w:pStyle w:val="FirstParagraph"/>
      </w:pPr>
      <w:r>
        <w:t xml:space="preserve">In the capital city of</w:t>
      </w:r>
      <w:r>
        <w:t xml:space="preserve"> </w:t>
      </w:r>
      <w:r>
        <w:rPr>
          <w:bCs/>
          <w:b/>
        </w:rPr>
        <w:t xml:space="preserve">Iraq Baghdad</w:t>
      </w:r>
      <w:r>
        <w:t xml:space="preserve">, public expenditure constitutes a significant portion of the national GDP. Reconstruction projects, infrastructure development, and social welfare programs require immense financial oversight. Herein lies the primary responsibility of the</w:t>
      </w:r>
      <w:r>
        <w:t xml:space="preserve"> </w:t>
      </w:r>
      <w:r>
        <w:rPr>
          <w:bCs/>
          <w:b/>
        </w:rPr>
        <w:t xml:space="preserve">Auditor</w:t>
      </w:r>
      <w:r>
        <w:t xml:space="preserve">: safeguarding public funds against misappropriation, fraud, and waste.</w:t>
      </w:r>
    </w:p>
    <w:bookmarkStart w:id="22" w:name="Xbbf2b6d4e7853c03b2aafc1d840b7c9432a89fe"/>
    <w:p>
      <w:pPr>
        <w:pStyle w:val="Heading3"/>
      </w:pPr>
      <w:r>
        <w:t xml:space="preserve">3.1 Combatting Corruption through Forensic Auditing</w:t>
      </w:r>
    </w:p>
    <w:p>
      <w:pPr>
        <w:pStyle w:val="FirstParagraph"/>
      </w:pPr>
      <w:r>
        <w:t xml:space="preserve">Corruption remains one of the most significant hurdles to development in Iraq. In Baghdad, where large-scale contracts for construction, supply chain management, and services are routinely awarded, the risk of kickbacks and inflated pricing is high. Modern auditors in this region are increasingly trained in forensic accounting techniques. These specialists analyze transactional data to identify anomalies that suggest fraudulent activity. By operating within the jurisdictions of ministries located in Baghdad’s administrative districts,</w:t>
      </w:r>
      <w:r>
        <w:t xml:space="preserve"> </w:t>
      </w:r>
      <w:r>
        <w:rPr>
          <w:bCs/>
          <w:b/>
        </w:rPr>
        <w:t xml:space="preserve">Auditors</w:t>
      </w:r>
      <w:r>
        <w:t xml:space="preserve"> </w:t>
      </w:r>
      <w:r>
        <w:t xml:space="preserve">provide an independent verification layer that deters corrupt practices before they become systemic.</w:t>
      </w:r>
    </w:p>
    <w:bookmarkEnd w:id="22"/>
    <w:bookmarkStart w:id="23" w:name="performance-auditing-and-efficiency"/>
    <w:p>
      <w:pPr>
        <w:pStyle w:val="Heading3"/>
      </w:pPr>
      <w:r>
        <w:t xml:space="preserve">2.2 Performance Auditing and Efficiency</w:t>
      </w:r>
    </w:p>
    <w:p>
      <w:pPr>
        <w:pStyle w:val="FirstParagraph"/>
      </w:pPr>
      <w:r>
        <w:t xml:space="preserve">Beyond financial compliance, the role of the</w:t>
      </w:r>
      <w:r>
        <w:t xml:space="preserve"> </w:t>
      </w:r>
      <w:r>
        <w:rPr>
          <w:bCs/>
          <w:b/>
        </w:rPr>
        <w:t xml:space="preserve">Auditor</w:t>
      </w:r>
      <w:r>
        <w:rPr>
          <w:iCs/>
          <w:i/>
        </w:rPr>
        <w:t xml:space="preserve">.</w:t>
      </w:r>
      <w:r>
        <w:t xml:space="preserve">s in Iraq is expanding into performance auditing. This involves evaluating whether government entities in Baghdad are achieving their objectives efficiently and effectively. For instance, an auditor may assess whether a new hospital built in a Baghdad district actually improved healthcare outcomes relative to its cost. This shift from "checking the books" to "evaluating impact" is crucial for rebuilding trust between citizens and the state.</w:t>
      </w:r>
    </w:p>
    <w:bookmarkEnd w:id="23"/>
    <w:bookmarkEnd w:id="24"/>
    <w:bookmarkStart w:id="27" w:name="Xec0a0473f33163342c2add4fffd2179b3ba2ffb"/>
    <w:p>
      <w:pPr>
        <w:pStyle w:val="Heading2"/>
      </w:pPr>
      <w:r>
        <w:t xml:space="preserve">4. The Private Sector and Foreign Investment in Iraq Baghdad</w:t>
      </w:r>
    </w:p>
    <w:p>
      <w:pPr>
        <w:pStyle w:val="FirstParagraph"/>
      </w:pPr>
      <w:r>
        <w:t xml:space="preserve">The economic landscape of</w:t>
      </w:r>
      <w:r>
        <w:t xml:space="preserve"> </w:t>
      </w:r>
      <w:r>
        <w:rPr>
          <w:bCs/>
          <w:b/>
        </w:rPr>
        <w:t xml:space="preserve">Iraq Baghdad</w:t>
      </w:r>
      <w:r>
        <w:rPr>
          <w:iCs/>
          <w:i/>
        </w:rPr>
        <w:t xml:space="preserve">.</w:t>
      </w:r>
      <w:r>
        <w:t xml:space="preserve">s is not limited to government entities; the private sector plays a growing role, particularly in banking, telecommunications, and retail. For foreign investors considering entry into this market, financial transparency is a primary concern.</w:t>
      </w:r>
    </w:p>
    <w:bookmarkStart w:id="25" w:name="building-investor-confidence"/>
    <w:p>
      <w:pPr>
        <w:pStyle w:val="Heading3"/>
      </w:pPr>
      <w:r>
        <w:t xml:space="preserve">4.1 Building Investor Confidence</w:t>
      </w:r>
    </w:p>
    <w:p>
      <w:pPr>
        <w:pStyle w:val="FirstParagraph"/>
      </w:pPr>
      <w:r>
        <w:t xml:space="preserve">An independent audit conducted by reputable firms serves as a signal of reliability to international partners. When companies operating in Baghdad undergo rigorous external audits according to International Financial Reporting Standards (IFRS), it reduces information asymmetry between management and stakeholders. This transparency lowers the cost of capital and encourages long-term investment.</w:t>
      </w:r>
    </w:p>
    <w:bookmarkEnd w:id="25"/>
    <w:bookmarkStart w:id="26" w:name="challenges-in-standardization"/>
    <w:p>
      <w:pPr>
        <w:pStyle w:val="Heading3"/>
      </w:pPr>
      <w:r>
        <w:t xml:space="preserve">4.2 Challenges in Standardization</w:t>
      </w:r>
    </w:p>
    <w:p>
      <w:pPr>
        <w:pStyle w:val="FirstParagraph"/>
      </w:pPr>
      <w:r>
        <w:t xml:space="preserve">Despite progress, challenges remain. Many small and medium-sized enterprises (SMEs) in Baghdad lack the resources to engage top-tier auditing services. Furthermore, there is a need for greater harmonization between local accounting practices and international standards. Professional bodies in Iraq are working to bridge this gap by promoting Continuous Professional Development (CPD) for accountants and auditors.</w:t>
      </w:r>
    </w:p>
    <w:bookmarkEnd w:id="26"/>
    <w:bookmarkEnd w:id="27"/>
    <w:bookmarkStart w:id="30" w:name="X0e3d8a9d7a9e32240e0d3a0e4eec5d85d8bef93"/>
    <w:p>
      <w:pPr>
        <w:pStyle w:val="Heading2"/>
      </w:pPr>
      <w:r>
        <w:t xml:space="preserve">5. Technological Integration in Auditing Practices</w:t>
      </w:r>
    </w:p>
    <w:p>
      <w:pPr>
        <w:pStyle w:val="FirstParagraph"/>
      </w:pPr>
      <w:r>
        <w:t xml:space="preserve">The digital transformation of governance presents both opportunities and challenges for the Auditor profession in Iraq Baghdad. Traditional paper-based audit trails are susceptible to loss or alteration. In response, Iraqi ministries are increasingly adopting Enterprise Resource Planning (ERP) systems.</w:t>
      </w:r>
    </w:p>
    <w:bookmarkStart w:id="28" w:name="X97900d567173f9b22bd6091a9ebfd6245ada97c"/>
    <w:p>
      <w:pPr>
        <w:pStyle w:val="Heading3"/>
      </w:pPr>
      <w:r>
        <w:t xml:space="preserve">5.1 Data Analytics and Artificial Intelligence</w:t>
      </w:r>
    </w:p>
    <w:p>
      <w:pPr>
        <w:pStyle w:val="FirstParagraph"/>
      </w:pPr>
      <w:r>
        <w:t xml:space="preserve">Modern auditors must possess skills in data analytics to handle large volumes of transactional data generated by Baghdad’s government databases. AI-driven tools can scan millions of invoices for duplicates or suspicious patterns far more efficiently than human reviewers. The adoption of such technologies is still in its nascent stages in</w:t>
      </w:r>
      <w:r>
        <w:t xml:space="preserve"> </w:t>
      </w:r>
      <w:r>
        <w:rPr>
          <w:bCs/>
          <w:b/>
        </w:rPr>
        <w:t xml:space="preserve">Iraq Baghdad</w:t>
      </w:r>
      <w:r>
        <w:t xml:space="preserve">, but it represents the future direction of the profession.</w:t>
      </w:r>
    </w:p>
    <w:bookmarkEnd w:id="28"/>
    <w:bookmarkStart w:id="29" w:name="cybersecurity-risks"/>
    <w:p>
      <w:pPr>
        <w:pStyle w:val="Heading3"/>
      </w:pPr>
      <w:r>
        <w:t xml:space="preserve">5.2 Cybersecurity Risks</w:t>
      </w:r>
    </w:p>
    <w:p>
      <w:pPr>
        <w:pStyle w:val="FirstParagraph"/>
      </w:pPr>
      <w:r>
        <w:t xml:space="preserve">With digitalization comes cybersecurity risks. Auditors must also evaluate internal controls related to data protection. Ensuring that financial data housed in Baghdad’s central servers is secure from cyber threats is now part of the broader audit mandate.</w:t>
      </w:r>
    </w:p>
    <w:bookmarkEnd w:id="29"/>
    <w:bookmarkEnd w:id="30"/>
    <w:bookmarkStart w:id="31" w:name="X70c9468f213a950e4bbe003caacab45a77267f9"/>
    <w:p>
      <w:pPr>
        <w:pStyle w:val="Heading2"/>
      </w:pPr>
      <w:r>
        <w:t xml:space="preserve">6. Capacity Building and Professional Ethics</w:t>
      </w:r>
    </w:p>
    <w:p>
      <w:pPr>
        <w:pStyle w:val="FirstParagraph"/>
      </w:pPr>
      <w:r>
        <w:t xml:space="preserve">The effectiveness of an Auditor depends heavily on their competence and integrity. In Iraq, there has been a significant push to professionalize the field through universities in Baghdad offering specialized degrees in auditing and accounting. Furthermore, ethical codes are being enforced more strictly.</w:t>
      </w:r>
    </w:p>
    <w:p>
      <w:pPr>
        <w:numPr>
          <w:ilvl w:val="0"/>
          <w:numId w:val="1001"/>
        </w:numPr>
        <w:pStyle w:val="Compact"/>
      </w:pPr>
      <w:r>
        <w:rPr>
          <w:bCs/>
          <w:b/>
        </w:rPr>
        <w:t xml:space="preserve">Ethical Independence:</w:t>
      </w:r>
      <w:r>
        <w:t xml:space="preserve"> </w:t>
      </w:r>
      <w:r>
        <w:t xml:space="preserve">Auditors must remain free from political pressure, which can be a challenge in a city with complex tribal and political dynamics.</w:t>
      </w:r>
    </w:p>
    <w:p>
      <w:pPr>
        <w:numPr>
          <w:ilvl w:val="0"/>
          <w:numId w:val="1001"/>
        </w:numPr>
        <w:pStyle w:val="Compact"/>
      </w:pPr>
      <w:r>
        <w:rPr>
          <w:bCs/>
          <w:b/>
        </w:rPr>
        <w:t xml:space="preserve">Skill Development:</w:t>
      </w:r>
      <w:r>
        <w:t xml:space="preserve">Ongoing training in international standards (ISA, IIA) is essential for Iraqi auditors to compete globally and ensure local practices meet international benchmarks.</w:t>
      </w:r>
    </w:p>
    <w:bookmarkEnd w:id="31"/>
    <w:bookmarkStart w:id="32" w:name="conclusion"/>
    <w:p>
      <w:pPr>
        <w:pStyle w:val="Heading2"/>
      </w:pPr>
      <w:r>
        <w:t xml:space="preserve">7. Conclusion</w:t>
      </w:r>
    </w:p>
    <w:p>
      <w:pPr>
        <w:pStyle w:val="FirstParagraph"/>
      </w:pPr>
      <w:r>
        <w:t xml:space="preserve">The role of the Auditor in Iraq Baghdad extends far beyond simple number-crunching. It is a vital instrument of democratic accountability, economic stability, and social justice. As Iraq continues its journey toward modernization, the demand for high-quality audit services will only increase.</w:t>
      </w:r>
    </w:p>
    <w:p>
      <w:pPr>
        <w:pStyle w:val="BodyText"/>
      </w:pPr>
      <w:r>
        <w:t xml:space="preserve">For government ministries in Baghdad, strong auditing ensures that oil revenues translate into tangible public goods. For the private sector, it signals reliability to foreign investors. Ultimately, a robust auditing ecosystem contributes to a culture of transparency and rule of law. While challenges such as technological gaps and ethical pressures persist, the trajectory is positive.</w:t>
      </w:r>
    </w:p>
    <w:p>
      <w:pPr>
        <w:pStyle w:val="BodyText"/>
      </w:pPr>
      <w:r>
        <w:t xml:space="preserve">Stakeholders in</w:t>
      </w:r>
      <w:r>
        <w:t xml:space="preserve"> </w:t>
      </w:r>
      <w:r>
        <w:rPr>
          <w:bCs/>
          <w:b/>
        </w:rPr>
        <w:t xml:space="preserve">Iraq Baghdad</w:t>
      </w:r>
      <w:r>
        <w:t xml:space="preserve">, including policymakers, academic institutions, and international development partners must continue to support the professionalization of auditing. By empowering Auditors with tools, training, and legal backing to function independently,</w:t>
      </w:r>
      <w:r>
        <w:t xml:space="preserve"> </w:t>
      </w:r>
      <w:r>
        <w:rPr>
          <w:bCs/>
          <w:b/>
        </w:rPr>
        <w:t xml:space="preserve">Iraq Baghdad</w:t>
      </w:r>
      <w:r>
        <w:t xml:space="preserve"> </w:t>
      </w:r>
      <w:r>
        <w:t xml:space="preserve">can secure a more transparent and prosperous future. The Auditor stands not just as a verifier of past transactions but as a guardian of the nation’s fiscal integrity and a catalyst for sustainable development.</w:t>
      </w:r>
    </w:p>
    <w:bookmarkEnd w:id="32"/>
    <w:bookmarkStart w:id="33" w:name="references-simulated"/>
    <w:p>
      <w:pPr>
        <w:pStyle w:val="Heading2"/>
      </w:pPr>
      <w:r>
        <w:t xml:space="preserve">8. References (Simulated)</w:t>
      </w:r>
    </w:p>
    <w:p>
      <w:pPr>
        <w:numPr>
          <w:ilvl w:val="0"/>
          <w:numId w:val="1002"/>
        </w:numPr>
        <w:pStyle w:val="Compact"/>
      </w:pPr>
      <w:r>
        <w:t xml:space="preserve">Central Administration for Statistics, Iraq. (2023). *Annual Report on Public Sector Efficiency in Baghdad*.</w:t>
      </w:r>
    </w:p>
    <w:p>
      <w:pPr>
        <w:numPr>
          <w:ilvl w:val="0"/>
          <w:numId w:val="1002"/>
        </w:numPr>
        <w:pStyle w:val="Compact"/>
      </w:pPr>
      <w:r>
        <w:t xml:space="preserve">International Organization of Supreme Audit Institutions (INTOSAI). *Guidelines for Performance Auditing in Transition Economies*.</w:t>
      </w:r>
    </w:p>
    <w:p>
      <w:pPr>
        <w:numPr>
          <w:ilvl w:val="0"/>
          <w:numId w:val="1002"/>
        </w:numPr>
        <w:pStyle w:val="Compact"/>
      </w:pPr>
      <w:r>
        <w:t xml:space="preserve">Mohammed, A., &amp; Ali, S. (2022). "Challenges of Forensic Auditing in Post-Conflict Iraq." *Journal of Middle Eastern Accounting*, 14(3), 45-60.</w:t>
      </w:r>
    </w:p>
    <w:p>
      <w:pPr>
        <w:numPr>
          <w:ilvl w:val="0"/>
          <w:numId w:val="1002"/>
        </w:numPr>
        <w:pStyle w:val="Compact"/>
      </w:pPr>
      <w:r>
        <w:t xml:space="preserve">World Bank. (2021). *Iraq Economic Monitor: Rebuilding Trust through Transparency*.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Iraq Baghdad: Enhancing Fiscal Transparency and Institutional Integrity</dc:title>
  <dc:creator/>
  <dc:language>en</dc:language>
  <cp:keywords/>
  <dcterms:created xsi:type="dcterms:W3CDTF">2026-07-29T08:00:35Z</dcterms:created>
  <dcterms:modified xsi:type="dcterms:W3CDTF">2026-07-29T08:00:35Z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