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Innovation,</w:t>
      </w:r>
      <w:r>
        <w:t xml:space="preserve"> </w:t>
      </w:r>
      <w:r>
        <w:t xml:space="preserve">and</w:t>
      </w:r>
      <w:r>
        <w:t xml:space="preserve"> </w:t>
      </w:r>
      <w:r>
        <w:t xml:space="preserve">Regulatory</w:t>
      </w:r>
      <w:r>
        <w:t xml:space="preserve"> </w:t>
      </w:r>
      <w:r>
        <w:t xml:space="preserve">Compliance</w:t>
      </w:r>
    </w:p>
    <w:bookmarkStart w:id="27" w:name="X1397a0c386c938fc3dd71aefe1bafab65a828cb"/>
    <w:p>
      <w:pPr>
        <w:pStyle w:val="Heading1"/>
      </w:pPr>
      <w:r>
        <w:t xml:space="preserve">The Strategic Role of the Auditor in Israel Tel Aviv: Navigating Complexity, Innovation, and Regulatory Compliance</w:t>
      </w:r>
    </w:p>
    <w:p>
      <w:pPr>
        <w:pStyle w:val="FirstParagraph"/>
      </w:pPr>
      <w:r>
        <w:rPr>
          <w:bCs/>
          <w:b/>
        </w:rPr>
        <w:t xml:space="preserve">Abstract</w:t>
      </w:r>
    </w:p>
    <w:p>
      <w:pPr>
        <w:pStyle w:val="BodyText"/>
      </w:pPr>
      <w:r>
        <w:t xml:space="preserve">This paper explores the multifaceted role of the Auditor within the unique economic and regulatory landscape of Israel Tel Aviv. As a global hub for technology and finance, Tel Aviv presents distinct challenges for auditing professionals. This study examines how auditors must adapt to rapid technological advancements, stringent local regulations, and international compliance standards. By analyzing case studies from prominent firms operating in Tel Aviv’s "Silicon Wadi," this paper argues that the modern auditor in Israel is no longer merely a compliance officer but a strategic advisor integral to corporate governance and risk management.</w:t>
      </w:r>
    </w:p>
    <w:bookmarkStart w:id="20" w:name="introduction"/>
    <w:p>
      <w:pPr>
        <w:pStyle w:val="Heading2"/>
      </w:pPr>
      <w:r>
        <w:t xml:space="preserve">1. Introduction</w:t>
      </w:r>
    </w:p>
    <w:p>
      <w:pPr>
        <w:pStyle w:val="FirstParagraph"/>
      </w:pPr>
      <w:r>
        <w:t xml:space="preserve">In the contemporary global economy, the integrity of financial reporting stands as the cornerstone of market confidence. Nowhere is this more critical than in Tel Aviv, Israel’s dynamic capital and primary business hub. Known globally as "Silicon Wadi," Tel Aviv hosts a dense concentration of startups, multinational corporations, and high-tech enterprises. Within this ecosystem, the Auditor serves a pivotal function that extends far beyond traditional number-crunching.</w:t>
      </w:r>
    </w:p>
    <w:p>
      <w:pPr>
        <w:pStyle w:val="BodyText"/>
      </w:pPr>
      <w:r>
        <w:t xml:space="preserve">The role of the Auditor in Israel has evolved significantly over the past decade. Driven by Israel’s robust innovation sector and its deep integration into global capital markets via the Tel Aviv Stock Exchange (TASE), auditors are now required to possess a hybrid skill set encompassing technical accounting knowledge, cybersecurity awareness, and strategic business acumen. This paper aims to dissect these evolving responsibilities, highlighting the specific context of operating in Israel Tel Aviv.</w:t>
      </w:r>
    </w:p>
    <w:bookmarkEnd w:id="20"/>
    <w:bookmarkStart w:id="21" w:name="the-regulatory-landscape-in-israel"/>
    <w:p>
      <w:pPr>
        <w:pStyle w:val="Heading2"/>
      </w:pPr>
      <w:r>
        <w:t xml:space="preserve">2. The Regulatory Landscape in Israel</w:t>
      </w:r>
    </w:p>
    <w:p>
      <w:pPr>
        <w:pStyle w:val="FirstParagraph"/>
      </w:pPr>
      <w:r>
        <w:t xml:space="preserve">To understand the auditor’s function in Tel Aviv, one must first appreciate the regulatory environment. The oversight of auditing activities in Israel is primarily governed by the Institute of Certified Public Accountants (ICPA) and the National Bureau for Audit (NBA), which operates under the Ministry of Finance. Furthermore, many Israeli companies listed on TASE are required to comply with International Financial Reporting Standards (IFRS), aligning local practices with global norms.</w:t>
      </w:r>
    </w:p>
    <w:p>
      <w:pPr>
        <w:pStyle w:val="BodyText"/>
      </w:pPr>
      <w:r>
        <w:t xml:space="preserve">However, compliance is not merely about ticking boxes. In Israel Tel Aviv, where regulatory frameworks are frequently updated to keep pace with technological disruption, auditors must maintain a proactive stance. Recent amendments regarding corporate governance and the enhancement of internal controls have placed greater scrutiny on audit committees and external auditors alike. This regulatory pressure ensures that the Auditor acts as a guardian of transparency, particularly in an environment characterized by high growth rates and complex ownership structures.</w:t>
      </w:r>
    </w:p>
    <w:bookmarkEnd w:id="21"/>
    <w:bookmarkStart w:id="22" w:name="X90757b178e2f5837411f5c90288dbbeb9360872"/>
    <w:p>
      <w:pPr>
        <w:pStyle w:val="Heading2"/>
      </w:pPr>
      <w:r>
        <w:t xml:space="preserve">3. The Impact of Technology on Auditing Practices</w:t>
      </w:r>
    </w:p>
    <w:p>
      <w:pPr>
        <w:pStyle w:val="FirstParagraph"/>
      </w:pPr>
      <w:r>
        <w:t xml:space="preserve">Tel Aviv is synonymous with technological innovation, and this culture permeates the auditing profession. Traditional manual audit methods are rapidly becoming obsolete in favor of data analytics, artificial intelligence (AI), and blockchain verification. In Israel Tel Aviv, auditors are increasingly leveraging advanced software solutions to analyze vast datasets for anomalies, fraud detection, and risk assessment.</w:t>
      </w:r>
    </w:p>
    <w:p>
      <w:pPr>
        <w:pStyle w:val="BodyText"/>
      </w:pPr>
      <w:r>
        <w:t xml:space="preserve">For instance, Big Four firms and mid-tier accounting practices in Tel Aviv have developed proprietary audit tools that utilize machine learning algorithms to predict financial risks. This technological shift requires auditors to be digitally literate. The modern auditor in Israel must not only interpret financial statements but also evaluate the IT controls underlying the digital infrastructure of client organizations. Consequently, auditing has become a technology-driven discipline, where the Auditor plays a key role in validating both financial data and the integrity of information systems.</w:t>
      </w:r>
    </w:p>
    <w:bookmarkEnd w:id="22"/>
    <w:bookmarkStart w:id="23" w:name="X4b3869693eb7f06d52f15d8d019e204d5a685e8"/>
    <w:p>
      <w:pPr>
        <w:pStyle w:val="Heading2"/>
      </w:pPr>
      <w:r>
        <w:t xml:space="preserve">4. Auditing Startups and High-Growth Enterprises</w:t>
      </w:r>
    </w:p>
    <w:p>
      <w:pPr>
        <w:pStyle w:val="FirstParagraph"/>
      </w:pPr>
      <w:r>
        <w:t xml:space="preserve">A significant portion of economic activity in Israel Tel Aviv is driven by startups and scale-ups, many of which seek Initial Public Offerings (IPOs) or venture capital funding. These entities present unique auditing challenges due to their rapid growth, complex equity structures, and often international operations. The Auditor in this context serves as a critical partner during the company’s maturation process.</w:t>
      </w:r>
    </w:p>
    <w:p>
      <w:pPr>
        <w:pStyle w:val="BodyText"/>
      </w:pPr>
      <w:r>
        <w:t xml:space="preserve">Startups in Tel Aviv often operate with limited resources and lean teams, making internal controls difficult to establish early on. Auditors assist these companies in building robust financial reporting frameworks that satisfy investors and regulatory bodies. Furthermore, auditors help navigate the complexities of stock-based compensation, revenue recognition for software-as-a-service (SaaS) models, and cross-border tax implications. The strategic advisory role here is paramount; the Auditor helps translate technical financial data into actionable insights for stakeholders.</w:t>
      </w:r>
    </w:p>
    <w:bookmarkEnd w:id="23"/>
    <w:bookmarkStart w:id="24" w:name="cybersecurity-and-fraud-risk"/>
    <w:p>
      <w:pPr>
        <w:pStyle w:val="Heading2"/>
      </w:pPr>
      <w:r>
        <w:t xml:space="preserve">5. Cybersecurity and Fraud Risk</w:t>
      </w:r>
    </w:p>
    <w:p>
      <w:pPr>
        <w:pStyle w:val="FirstParagraph"/>
      </w:pPr>
      <w:r>
        <w:t xml:space="preserve">In an era of digital transformation, cybersecurity threats pose a significant risk to financial integrity. Israel Tel Aviv boasts a world-leading cybersecurity industry, yet this also makes it a target for sophisticated cyberattacks. Auditors must integrate cybersecurity assessments into their audit procedures to evaluate the resilience of financial systems against data breaches and fraud.</w:t>
      </w:r>
    </w:p>
    <w:p>
      <w:pPr>
        <w:pStyle w:val="BodyText"/>
      </w:pPr>
      <w:r>
        <w:t xml:space="preserve">The Auditor is tasked with verifying that adequate safeguards are in place to protect sensitive financial information. This involves collaborating with IT specialists within the audit firm to conduct penetration testing reviews and assess compliance with data protection laws, such as Israel’s stringent Privacy Protection Law. By doing so, the Auditor mitigates reputational and financial risks for clients, ensuring that cyber incidents do not compromise financial reporting accuracy.</w:t>
      </w:r>
    </w:p>
    <w:bookmarkEnd w:id="24"/>
    <w:bookmarkStart w:id="25" w:name="challenges-and-future-outlook"/>
    <w:p>
      <w:pPr>
        <w:pStyle w:val="Heading2"/>
      </w:pPr>
      <w:r>
        <w:t xml:space="preserve">6. Challenges and Future Outlook</w:t>
      </w:r>
    </w:p>
    <w:p>
      <w:pPr>
        <w:pStyle w:val="FirstParagraph"/>
      </w:pPr>
      <w:r>
        <w:t xml:space="preserve">Despite the advancements in the auditing profession in Tel Aviv, challenges remain. There is a growing demand for skilled auditors who possess both accounting expertise and technological proficiency, leading to a talent shortage. Additionally, the pressure to provide real-time assurance rather than historical reporting is increasing.</w:t>
      </w:r>
    </w:p>
    <w:p>
      <w:pPr>
        <w:pStyle w:val="BodyText"/>
      </w:pPr>
      <w:r>
        <w:t xml:space="preserve">The future of the Auditor in Israel Tel Aviv will likely involve continuous professional development focused on data science and ethical AI usage. As global markets become more interconnected, Israeli auditors must also navigate cross-border regulatory harmonization issues. The role will continue to expand into advisory services, where auditors provide insights on sustainability reporting (ESG), further enhancing the value they deliver to organizations.</w:t>
      </w:r>
    </w:p>
    <w:bookmarkEnd w:id="25"/>
    <w:bookmarkStart w:id="26" w:name="conclusion"/>
    <w:p>
      <w:pPr>
        <w:pStyle w:val="Heading2"/>
      </w:pPr>
      <w:r>
        <w:t xml:space="preserve">7. Conclusion</w:t>
      </w:r>
    </w:p>
    <w:p>
      <w:pPr>
        <w:pStyle w:val="FirstParagraph"/>
      </w:pPr>
      <w:r>
        <w:t xml:space="preserve">In conclusion, the Auditor in Israel Tel Aviv occupies a strategic position at the intersection of finance, technology, and regulation. Far from being passive reviewers of past transactions, today’s auditors are active participants in shaping corporate governance and ensuring long-term business sustainability. The unique environment of Tel Aviv—a blend of aggressive innovation and rigorous regulatory oversight—demands a sophisticated approach to auditing.</w:t>
      </w:r>
    </w:p>
    <w:p>
      <w:pPr>
        <w:pStyle w:val="BodyText"/>
      </w:pPr>
      <w:r>
        <w:t xml:space="preserve">As Israel continues to solidify its status as a global tech leader, the relevance of the Auditor will only grow. By embracing technological tools, maintaining strict adherence to regulatory standards, and providing strategic insights into high-growth ventures, auditors in Tel Aviv contribute significantly to the stability and credibility of Israel’s vibrant economy. The evolution of this profession underscores a broader trend: auditing is no longer just about looking backward; it is about securing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Israel Tel Aviv: Navigating Complexity, Innovation, and Regulatory Compliance</dc:title>
  <dc:creator/>
  <dc:language>en</dc:language>
  <cp:keywords/>
  <dcterms:created xsi:type="dcterms:W3CDTF">2026-07-29T19:19:05Z</dcterms:created>
  <dcterms:modified xsi:type="dcterms:W3CDTF">2026-07-29T19:19:05Z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