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91103dc812fd55bfdce3ccede952feb4bd213ec"/>
    <w:p>
      <w:pPr>
        <w:pStyle w:val="Heading1"/>
      </w:pPr>
      <w:r>
        <w:t xml:space="preserve">The Role and Evolution of the Auditor in Italy Milan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Italy, Milan</w:t>
      </w:r>
    </w:p>
    <w:bookmarkStart w:id="20" w:name="absctract"/>
    <w:p>
      <w:pPr>
        <w:pStyle w:val="Heading3"/>
      </w:pPr>
      <w:r>
        <w:rPr>
          <w:bCs/>
          <w:b/>
        </w:rPr>
        <w:t xml:space="preserve">Absctract</w:t>
      </w:r>
    </w:p>
    <w:p>
      <w:pPr>
        <w:pStyle w:val="FirstParagraph"/>
      </w:pPr>
      <w:r>
        <w:t xml:space="preserve">This research paper examines the critical function of the Auditor within the specific economic and regulatory context of Italy Milan. As the financial capital of Northern Italy, Milan serves as a unique laboratory for corporate governance standards in Europe. The role of the Auditor in this region has evolved from traditional statutory compliance to becoming a strategic partner in risk management and ethical oversight. This document explores legal frameworks, professional competencies, challenges specific to the Milanese market, and future trends shaping the auditing profession.</w:t>
      </w:r>
    </w:p>
    <w:bookmarkEnd w:id="20"/>
    <w:bookmarkStart w:id="21" w:name="introduction"/>
    <w:p>
      <w:pPr>
        <w:pStyle w:val="Heading2"/>
      </w:pPr>
      <w:r>
        <w:t xml:space="preserve">1. Introduction</w:t>
      </w:r>
    </w:p>
    <w:p>
      <w:pPr>
        <w:pStyle w:val="FirstParagraph"/>
      </w:pPr>
      <w:r>
        <w:t xml:space="preserve">In the complex ecosystem of modern business, few roles are as pivotal as that of the Auditor. In Italy Milan, a city renowned for its fashion, finance, and industrial heritage, the auditor stands as a guardian of transparency and trust. The presence of major multinational corporations listed on the Borsa Italiana (Italian Stock Exchange), headquartered largely in Milan’s Porta Nuova business district or near Piazza Gae Aulenti, necessitates rigorous audit standards. This paper aims to analyze how auditors operate within Italy Milan, addressing the interplay between national Italian law and international auditing standards, while highlighting the specific demands of this vibrant metropolitan area.</w:t>
      </w:r>
    </w:p>
    <w:bookmarkEnd w:id="21"/>
    <w:bookmarkStart w:id="22" w:name="regulatory-framework-in-italy-milan"/>
    <w:p>
      <w:pPr>
        <w:pStyle w:val="Heading2"/>
      </w:pPr>
      <w:r>
        <w:t xml:space="preserve">2. Regulatory Framework in Italy Milan</w:t>
      </w:r>
    </w:p>
    <w:p>
      <w:pPr>
        <w:pStyle w:val="FirstParagraph"/>
      </w:pPr>
      <w:r>
        <w:t xml:space="preserve">The practice of auditing in Italy is governed primarily by Legislative Decree 39/2010, which aligns Italian law with European Union directives regarding statutory audit. In Italy Milan, auditors must adhere strictly to these regulations while navigating the oversight of CONSOB (Commissione Nazionale per le Società e la Borsa) and the National Council of Chartered Accountants (Consiglio Nazionale dei Dottori Commercialisti e degli Esperti Contabili).</w:t>
      </w:r>
    </w:p>
    <w:p>
      <w:pPr>
        <w:pStyle w:val="BodyText"/>
      </w:pPr>
      <w:r>
        <w:t xml:space="preserve">The city of Milan acts as a hub for enforcement and high-stakes auditing. Unlike smaller municipalities where regulatory oversight might be less intensive due to smaller corporate scales, Italy Milan hosts significant systemic risks that require heightened scrutiny. The auditor in this region must possess not only technical accounting skills but also a profound understanding of the local legal landscape, including bankruptcy laws introduced by the "Codice della Crisi d'Impresa e dell'Insolvenza" (Code of Crisis and Insolvency), which fundamentally changed how auditors monitor corporate health.</w:t>
      </w:r>
    </w:p>
    <w:bookmarkEnd w:id="22"/>
    <w:bookmarkStart w:id="23" w:name="the-evolution-of-the-auditors-role"/>
    <w:p>
      <w:pPr>
        <w:pStyle w:val="Heading2"/>
      </w:pPr>
      <w:r>
        <w:t xml:space="preserve">3. The Evolution of the Auditor’s Role</w:t>
      </w:r>
    </w:p>
    <w:p>
      <w:pPr>
        <w:pStyle w:val="FirstParagraph"/>
      </w:pPr>
      <w:r>
        <w:rPr>
          <w:bCs/>
          <w:b/>
        </w:rPr>
        <w:t xml:space="preserve">Auditor</w:t>
      </w:r>
      <w:r>
        <w:t xml:space="preserve"> </w:t>
      </w:r>
      <w:r>
        <w:t xml:space="preserve">historically referred to a passive verifier of books. However, in contemporary Italy Milan, this definition has expanded dramatically. The modern auditor is expected to provide assurance on non-financial reporting, particularly regarding Environmental, Social, and Governance (ESG) criteria. Given the global emphasis on sustainability in Lombardy’s industrial sector, auditors are increasingly tasked with validating carbon footprint data and social responsibility metrics.</w:t>
      </w:r>
    </w:p>
    <w:p>
      <w:pPr>
        <w:pStyle w:val="BodyText"/>
      </w:pPr>
      <w:r>
        <w:t xml:space="preserve">Furthermore, the concept of "forensic auditing" has gained traction in Italy Milan. With a high density of small and medium-sized enterprises (SMEs) transitioning into large conglomerates, auditors are often required to detect internal fraud or financial mismanagement before it becomes systemic. This proactive approach distinguishes the modern auditor from their predecessors, requiring continuous professional development and specialized training.</w:t>
      </w:r>
    </w:p>
    <w:bookmarkEnd w:id="23"/>
    <w:bookmarkStart w:id="27" w:name="challenges-specific-to-italy-milan"/>
    <w:p>
      <w:pPr>
        <w:pStyle w:val="Heading2"/>
      </w:pPr>
      <w:r>
        <w:t xml:space="preserve">4. Challenges Specific to Italy Milan</w:t>
      </w:r>
    </w:p>
    <w:p>
      <w:pPr>
        <w:pStyle w:val="FirstParagraph"/>
      </w:pPr>
      <w:r>
        <w:rPr>
          <w:bCs/>
          <w:b/>
        </w:rPr>
        <w:t xml:space="preserve">Auditor</w:t>
      </w:r>
      <w:r>
        <w:t xml:space="preserve"> </w:t>
      </w:r>
      <w:r>
        <w:t xml:space="preserve">professionals in Italy Milan face unique challenges driven by the city’s status as a global design and financial capital.</w:t>
      </w:r>
    </w:p>
    <w:bookmarkStart w:id="24" w:name="complexity-of-corporate-structures"/>
    <w:p>
      <w:pPr>
        <w:pStyle w:val="Heading3"/>
      </w:pPr>
      <w:r>
        <w:t xml:space="preserve">4.1 Complexity of Corporate Structures</w:t>
      </w:r>
    </w:p>
    <w:p>
      <w:pPr>
        <w:pStyle w:val="FirstParagraph"/>
      </w:pPr>
      <w:r>
        <w:t xml:space="preserve">Milan is home to holding companies with complex international subsidiaries. Auditors must navigate cross-border tax implications and transfer pricing issues, requiring multilingual capabilities and knowledge of international accounting standards (IFRS).</w:t>
      </w:r>
    </w:p>
    <w:bookmarkEnd w:id="24"/>
    <w:bookmarkStart w:id="25" w:name="technological-disruption"/>
    <w:p>
      <w:pPr>
        <w:pStyle w:val="Heading3"/>
      </w:pPr>
      <w:r>
        <w:t xml:space="preserve">4.2 Technological Disruption</w:t>
      </w:r>
    </w:p>
    <w:p>
      <w:pPr>
        <w:pStyle w:val="FirstParagraph"/>
      </w:pPr>
      <w:r>
        <w:t xml:space="preserve">The adoption of Big Data analytics and Artificial Intelligence in auditing is accelerating in Italy Milan. Large audit firms operating in the city utilize automated tools to detect anomalies in transaction logs. Auditors must adapt to these technologies, shifting from manual sampling to data-driven full-population testing.</w:t>
      </w:r>
    </w:p>
    <w:bookmarkEnd w:id="25"/>
    <w:bookmarkStart w:id="26" w:name="talent-retention"/>
    <w:p>
      <w:pPr>
        <w:pStyle w:val="Heading3"/>
      </w:pPr>
      <w:r>
        <w:t xml:space="preserve">4.3 Talent Retention</w:t>
      </w:r>
    </w:p>
    <w:p>
      <w:pPr>
        <w:pStyle w:val="FirstParagraph"/>
      </w:pPr>
      <w:r>
        <w:t xml:space="preserve">A significant challenge for auditors based in Italy Milan is competition for talent. The high cost of living and intense work environment require firms to offer competitive compensation and clear career paths to retain qualified professionals, ensuring the integrity and quality of audit opinions remain uncompromised.</w:t>
      </w:r>
    </w:p>
    <w:bookmarkEnd w:id="26"/>
    <w:bookmarkEnd w:id="27"/>
    <w:bookmarkStart w:id="28" w:name="ethical-standards-and-independence"/>
    <w:p>
      <w:pPr>
        <w:pStyle w:val="Heading2"/>
      </w:pPr>
      <w:r>
        <w:t xml:space="preserve">5. Ethical Standards and Independence</w:t>
      </w:r>
    </w:p>
    <w:p>
      <w:pPr>
        <w:pStyle w:val="FirstParagraph"/>
      </w:pPr>
      <w:r>
        <w:t xml:space="preserve">The credibility of an</w:t>
      </w:r>
      <w:r>
        <w:t xml:space="preserve"> </w:t>
      </w:r>
      <w:r>
        <w:rPr>
          <w:bCs/>
          <w:b/>
        </w:rPr>
        <w:t xml:space="preserve">Auditor</w:t>
      </w:r>
      <w:r>
        <w:t xml:space="preserve"> </w:t>
      </w:r>
      <w:r>
        <w:t xml:space="preserve">rests entirely on their independence. In Italy Milan, where business networks can be tight-knit, maintaining professional objectivity is challenging. Strict ethical codes mandate the rotation of audit partners and the separation of audit services from consulting services for public interest entities. Violations in this regard are met with severe penalties by CONSOB, reinforcing the need for unwavering integrity among auditors in this jurisdiction.</w:t>
      </w:r>
    </w:p>
    <w:bookmarkEnd w:id="28"/>
    <w:bookmarkStart w:id="29" w:name="future-prospects"/>
    <w:p>
      <w:pPr>
        <w:pStyle w:val="Heading2"/>
      </w:pPr>
      <w:r>
        <w:t xml:space="preserve">6. Future Prospects</w:t>
      </w:r>
    </w:p>
    <w:p>
      <w:pPr>
        <w:pStyle w:val="FirstParagraph"/>
      </w:pPr>
      <w:r>
        <w:t xml:space="preserve">The future of auditing in Italy Milan points toward greater integration with digital transformation. Blockchain technology is being explored for real-time auditing, potentially allowing auditors to verify transactions instantaneously rather than retrospectively. Additionally, as Italy Milan positions itself at the forefront of green finance, the demand for specialized environmental auditors will surge.</w:t>
      </w:r>
    </w:p>
    <w:p>
      <w:pPr>
        <w:pStyle w:val="BodyText"/>
      </w:pPr>
      <w:r>
        <w:t xml:space="preserve">Moreover, post-pandemic recovery efforts have highlighted the importance of robust internal controls. Auditors in Italy Milan are expected to play a key role in advising management on resilience strategies against economic volatility and geopolitical uncertainties.</w:t>
      </w:r>
    </w:p>
    <w:bookmarkEnd w:id="29"/>
    <w:bookmarkStart w:id="30" w:name="conclusion"/>
    <w:p>
      <w:pPr>
        <w:pStyle w:val="Heading2"/>
      </w:pPr>
      <w:r>
        <w:t xml:space="preserve">7. Conclusion</w:t>
      </w:r>
    </w:p>
    <w:p>
      <w:pPr>
        <w:pStyle w:val="FirstParagraph"/>
      </w:pPr>
      <w:r>
        <w:t xml:space="preserve">In conclusion, the role of the</w:t>
      </w:r>
      <w:r>
        <w:t xml:space="preserve"> </w:t>
      </w:r>
      <w:r>
        <w:rPr>
          <w:bCs/>
          <w:b/>
        </w:rPr>
        <w:t xml:space="preserve">Auditor</w:t>
      </w:r>
      <w:r>
        <w:t xml:space="preserve"> </w:t>
      </w:r>
      <w:r>
        <w:t xml:space="preserve">in</w:t>
      </w:r>
      <w:r>
        <w:t xml:space="preserve"> </w:t>
      </w:r>
      <w:r>
        <w:rPr>
          <w:bCs/>
          <w:b/>
        </w:rPr>
        <w:t xml:space="preserve">Italy Milan</w:t>
      </w:r>
      <w:r>
        <w:t xml:space="preserve"> </w:t>
      </w:r>
      <w:r>
        <w:t xml:space="preserve">is indispensable to the integrity of the regional economy. From ensuring compliance with strict EU and Italian regulations to leveraging technology for deeper financial insights, auditors serve as critical intermediaries between corporate entities and public stakeholders. As Milan continues to evolve as a global business hub, the auditing profession must adapt by embracing digital innovation, enhancing ESG competencies, and upholding the highest ethical standards. The synergy between rigorous professional practice and the dynamic environment of Italy Milan ensures that auditing remains a cornerstone of financial stability and transparency.</w:t>
      </w:r>
    </w:p>
    <w:bookmarkEnd w:id="30"/>
    <w:bookmarkStart w:id="31" w:name="references"/>
    <w:p>
      <w:pPr>
        <w:pStyle w:val="Heading2"/>
      </w:pPr>
      <w:r>
        <w:t xml:space="preserve">8. References</w:t>
      </w:r>
    </w:p>
    <w:p>
      <w:pPr>
        <w:pStyle w:val="FirstParagraph"/>
      </w:pPr>
      <w:r>
        <w:rPr>
          <w:iCs/>
          <w:i/>
        </w:rPr>
        <w:t xml:space="preserve">Note: This is a simulated research document for educational purposes.</w:t>
      </w:r>
    </w:p>
    <w:p>
      <w:pPr>
        <w:numPr>
          <w:ilvl w:val="0"/>
          <w:numId w:val="1001"/>
        </w:numPr>
        <w:pStyle w:val="Compact"/>
      </w:pPr>
      <w:r>
        <w:t xml:space="preserve">Banca d'Italia Annual Reports on Financial Stability.</w:t>
      </w:r>
    </w:p>
    <w:p>
      <w:pPr>
        <w:numPr>
          <w:ilvl w:val="0"/>
          <w:numId w:val="1001"/>
        </w:numPr>
        <w:pStyle w:val="Compact"/>
      </w:pPr>
      <w:r>
        <w:t xml:space="preserve">D.Lgs. 39/2010: Attuazione della direttiva 2006/43/CE in materia di revisione legale dei conti.</w:t>
      </w:r>
    </w:p>
    <w:p>
      <w:pPr>
        <w:numPr>
          <w:ilvl w:val="0"/>
          <w:numId w:val="1001"/>
        </w:numPr>
        <w:pStyle w:val="Compact"/>
      </w:pPr>
      <w:r>
        <w:t xml:space="preserve">CONSOB Regulatory Guidelines on Audit Quality and Transparency.</w:t>
      </w:r>
    </w:p>
    <w:p>
      <w:pPr>
        <w:numPr>
          <w:ilvl w:val="0"/>
          <w:numId w:val="1001"/>
        </w:numPr>
        <w:pStyle w:val="Compact"/>
      </w:pPr>
      <w:r>
        <w:t xml:space="preserve">Istituto Nazionale di Documentazione (INDOS) Journals on Corporate Law in Lombardy.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Italy Milan: A Comprehensive Research Paper</dc:title>
  <dc:creator/>
  <cp:keywords/>
  <dcterms:created xsi:type="dcterms:W3CDTF">2026-07-29T16:06:23Z</dcterms:created>
  <dcterms:modified xsi:type="dcterms:W3CDTF">2026-07-29T16:06:23Z</dcterms:modified>
</cp:coreProperties>
</file>

<file path=docProps/custom.xml><?xml version="1.0" encoding="utf-8"?>
<Properties xmlns="http://schemas.openxmlformats.org/officeDocument/2006/custom-properties" xmlns:vt="http://schemas.openxmlformats.org/officeDocument/2006/docPropsVTypes"/>
</file>