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Italy</w:t>
      </w:r>
      <w:r>
        <w:t xml:space="preserve"> </w:t>
      </w:r>
      <w:r>
        <w:t xml:space="preserve">(Naples)</w:t>
      </w:r>
    </w:p>
    <w:bookmarkStart w:id="29" w:name="X35d7f628355218e5472ceb163ed3660c2add9d2"/>
    <w:p>
      <w:pPr>
        <w:pStyle w:val="Heading1"/>
      </w:pPr>
      <w:r>
        <w:t xml:space="preserve">The Role, Evolution, and Strategic Importance of the Auditor in Italy (Naples): A Comprehensive Analysis</w:t>
      </w:r>
    </w:p>
    <w:bookmarkStart w:id="20" w:name="abstract"/>
    <w:p>
      <w:pPr>
        <w:pStyle w:val="Heading3"/>
      </w:pPr>
      <w:r>
        <w:t xml:space="preserve">Abstract</w:t>
      </w:r>
    </w:p>
    <w:p>
      <w:pPr>
        <w:pStyle w:val="FirstParagraph"/>
      </w:pPr>
      <w:r>
        <w:t xml:space="preserve">This research paper examines the critical function of the</w:t>
      </w:r>
      <w:r>
        <w:t xml:space="preserve"> </w:t>
      </w:r>
      <w:r>
        <w:rPr>
          <w:bCs/>
          <w:b/>
        </w:rPr>
        <w:t xml:space="preserve">Auditor</w:t>
      </w:r>
      <w:r>
        <w:t xml:space="preserve"> </w:t>
      </w:r>
      <w:r>
        <w:t xml:space="preserve">within the corporate governance framework of southern Italy, with a specific focus on Naples. As Italy continues to integrate deeper into European Union financial regulations, the role of external and internal audit has evolved from mere compliance checking to strategic risk management. This document explores how auditors in</w:t>
      </w:r>
      <w:r>
        <w:t xml:space="preserve"> </w:t>
      </w:r>
      <w:r>
        <w:rPr>
          <w:bCs/>
          <w:b/>
        </w:rPr>
        <w:t xml:space="preserve">Italy Naples</w:t>
      </w:r>
      <w:r>
        <w:t xml:space="preserve"> </w:t>
      </w:r>
      <w:r>
        <w:t xml:space="preserve">navigate local economic challenges, historical legal frameworks, and modern digital transformation requirements. By analyzing the intersection of national Italian law and regional Neapolitan business culture, this paper argues that the auditor serves not only as a guardian of financial integrity but also as a pivotal catalyst for sustainable economic development in the Campanian region.</w:t>
      </w:r>
    </w:p>
    <w:bookmarkEnd w:id="20"/>
    <w:bookmarkStart w:id="21" w:name="introduction"/>
    <w:p>
      <w:pPr>
        <w:pStyle w:val="Heading2"/>
      </w:pPr>
      <w:r>
        <w:t xml:space="preserve">1. Introduction</w:t>
      </w:r>
    </w:p>
    <w:p>
      <w:pPr>
        <w:pStyle w:val="FirstParagraph"/>
      </w:pPr>
      <w:r>
        <w:t xml:space="preserve">In the complex landscape of modern corporate governance, few roles are as fundamental or frequently misunderstood as that of the</w:t>
      </w:r>
      <w:r>
        <w:t xml:space="preserve"> </w:t>
      </w:r>
      <w:r>
        <w:rPr>
          <w:bCs/>
          <w:b/>
        </w:rPr>
        <w:t xml:space="preserve">Auditor</w:t>
      </w:r>
      <w:r>
        <w:t xml:space="preserve">. Traditionally viewed through a narrow lens as an accountant who verifies past transactions, the contemporary auditor is increasingly recognized as a strategic advisor who ensures transparency, accountability, and operational efficiency. However, the application of these universal standards must always be contextualized within specific legal and cultural environments. In Italy (Naples), this context is particularly unique due to the region’s distinct economic history, its relationship with family-owned enterprises (small and medium-sized enterprises or SMEs), and its rigorous adherence to civil law traditions.</w:t>
      </w:r>
    </w:p>
    <w:p>
      <w:pPr>
        <w:pStyle w:val="BodyText"/>
      </w:pPr>
      <w:r>
        <w:t xml:space="preserve">This paper aims to dissect the multifaceted role of the auditor specifically within</w:t>
      </w:r>
      <w:r>
        <w:t xml:space="preserve"> </w:t>
      </w:r>
      <w:r>
        <w:rPr>
          <w:bCs/>
          <w:b/>
        </w:rPr>
        <w:t xml:space="preserve">Italy Naples</w:t>
      </w:r>
      <w:r>
        <w:t xml:space="preserve">. It seeks to answer how auditors operate in a region known for its vibrant but sometimes informal economic sector, and how they contribute to integrating local businesses into the global market. The significance of understanding this dynamic cannot be overstated; for investors, regulators, and local business owners in</w:t>
      </w:r>
      <w:r>
        <w:t xml:space="preserve"> </w:t>
      </w:r>
      <w:r>
        <w:rPr>
          <w:bCs/>
          <w:b/>
        </w:rPr>
        <w:t xml:space="preserve">Italy Naples</w:t>
      </w:r>
      <w:r>
        <w:t xml:space="preserve">, the auditor represents the bridge between trust and verification.</w:t>
      </w:r>
    </w:p>
    <w:bookmarkEnd w:id="21"/>
    <w:bookmarkStart w:id="22" w:name="X0e01dcdfc7cf312b1e7946ea23d6a0a43a178ce"/>
    <w:p>
      <w:pPr>
        <w:pStyle w:val="Heading2"/>
      </w:pPr>
      <w:r>
        <w:t xml:space="preserve">2. Regulatory Framework: The Legal Basis of Auditing in Italy</w:t>
      </w:r>
    </w:p>
    <w:p>
      <w:pPr>
        <w:pStyle w:val="FirstParagraph"/>
      </w:pPr>
      <w:r>
        <w:t xml:space="preserve">To understand the practice of auditing in</w:t>
      </w:r>
      <w:r>
        <w:t xml:space="preserve"> </w:t>
      </w:r>
      <w:r>
        <w:rPr>
          <w:bCs/>
          <w:b/>
        </w:rPr>
        <w:t xml:space="preserve">Italy Naples</w:t>
      </w:r>
      <w:r>
        <w:t xml:space="preserve">, one must first understand the legislative backbone that supports it. The Italian legal system is a civil law system, heavily influenced by Roman law principles, which dictates that statutory compliance is paramount. The primary legislation governing corporate audits in Italy includes Legislative Decree 39/2010, which implemented the EU Audit Directive and Regulation.</w:t>
      </w:r>
    </w:p>
    <w:p>
      <w:pPr>
        <w:pStyle w:val="BodyText"/>
      </w:pPr>
      <w:r>
        <w:t xml:space="preserve">For an</w:t>
      </w:r>
      <w:r>
        <w:t xml:space="preserve"> </w:t>
      </w:r>
      <w:r>
        <w:rPr>
          <w:bCs/>
          <w:b/>
        </w:rPr>
        <w:t xml:space="preserve">Auditor</w:t>
      </w:r>
      <w:r>
        <w:t xml:space="preserve"> </w:t>
      </w:r>
      <w:r>
        <w:t xml:space="preserve">operating in Naples, this means adhering to strict independence requirements and mandatory rotation policies. Furthermore, the Italian Company Law (Civil Code) requires certain entities to undergo a statutory audit ("Collegio Sindacale") or an external audit by certified firms ("Società di Revisione"). In</w:t>
      </w:r>
      <w:r>
        <w:t xml:space="preserve"> </w:t>
      </w:r>
      <w:r>
        <w:rPr>
          <w:bCs/>
          <w:b/>
        </w:rPr>
        <w:t xml:space="preserve">Italy Naples</w:t>
      </w:r>
      <w:r>
        <w:t xml:space="preserve">, where many businesses are family-controlled SMEs, the transition from voluntary auditing to mandatory compliance has been gradual. The auditor’s role here is not merely punitive but educational, guiding business owners through the complexities of international financial reporting standards (IFRS) and Italian GAAP.</w:t>
      </w:r>
    </w:p>
    <w:bookmarkEnd w:id="22"/>
    <w:bookmarkStart w:id="23" w:name="Xe10ad9915140c74ff61e75f310d2a45d67f3f36"/>
    <w:p>
      <w:pPr>
        <w:pStyle w:val="Heading2"/>
      </w:pPr>
      <w:r>
        <w:t xml:space="preserve">3. The Auditor as a Guardian Against Economic Crime in Naples</w:t>
      </w:r>
    </w:p>
    <w:p>
      <w:pPr>
        <w:pStyle w:val="FirstParagraph"/>
      </w:pPr>
      <w:r>
        <w:t xml:space="preserve">Naples, like many historical Mediterranean hubs, has faced challenges regarding the "shadow economy" and organized crime influences on legitimate business. In this context, the role of the</w:t>
      </w:r>
      <w:r>
        <w:t xml:space="preserve"> </w:t>
      </w:r>
      <w:r>
        <w:rPr>
          <w:bCs/>
          <w:b/>
        </w:rPr>
        <w:t xml:space="preserve">Auditor</w:t>
      </w:r>
      <w:r>
        <w:t xml:space="preserve"> </w:t>
      </w:r>
      <w:r>
        <w:t xml:space="preserve">takes on a heightened social responsibility. Auditors in</w:t>
      </w:r>
      <w:r>
        <w:t xml:space="preserve"> </w:t>
      </w:r>
      <w:r>
        <w:rPr>
          <w:bCs/>
          <w:b/>
        </w:rPr>
        <w:t xml:space="preserve">Italy Naples</w:t>
      </w:r>
      <w:r>
        <w:t xml:space="preserve"> </w:t>
      </w:r>
      <w:r>
        <w:t xml:space="preserve">are often the first line of defense against money laundering and fraudulent financial practices.</w:t>
      </w:r>
    </w:p>
    <w:p>
      <w:pPr>
        <w:pStyle w:val="BodyText"/>
      </w:pPr>
      <w:r>
        <w:t xml:space="preserve">The implementation of Anti-Money Laundering (AML) directives in Italy has placed significant due diligence obligations on auditors. They must verify the source of funds, assess beneficial ownership, and report suspicious transactions to the Italian Financial Intelligence Unit (UIF). For businesses in Naples seeking investment or public contracts, a clean audit opinion is not just a financial formality; it is a certificate of integrity that proves the organization is free from illicit influences. Thus, the auditor acts as a gatekeeper for economic legitimacy in the region.</w:t>
      </w:r>
    </w:p>
    <w:bookmarkEnd w:id="23"/>
    <w:bookmarkStart w:id="24" w:name="Xcaf106f950eeb28c0c2ad4097ba742087d4063d"/>
    <w:p>
      <w:pPr>
        <w:pStyle w:val="Heading2"/>
      </w:pPr>
      <w:r>
        <w:t xml:space="preserve">4. Navigating Cultural and Structural Challenges</w:t>
      </w:r>
    </w:p>
    <w:p>
      <w:pPr>
        <w:pStyle w:val="FirstParagraph"/>
      </w:pPr>
      <w:r>
        <w:t xml:space="preserve">The effectiveness of any</w:t>
      </w:r>
      <w:r>
        <w:t xml:space="preserve"> </w:t>
      </w:r>
      <w:r>
        <w:rPr>
          <w:bCs/>
          <w:b/>
        </w:rPr>
        <w:t xml:space="preserve">Auditor</w:t>
      </w:r>
      <w:r>
        <w:t xml:space="preserve"> </w:t>
      </w:r>
      <w:r>
        <w:t xml:space="preserve">is deeply influenced by local culture. In</w:t>
      </w:r>
      <w:r>
        <w:t xml:space="preserve"> </w:t>
      </w:r>
      <w:r>
        <w:rPr>
          <w:bCs/>
          <w:b/>
        </w:rPr>
        <w:t xml:space="preserve">Italy Naples</w:t>
      </w:r>
      <w:r>
        <w:t xml:space="preserve">, business relationships are often built on personal trust ("known" vs. "contracted"). This cultural nuance can sometimes conflict with the auditor’s requirement for objective, impersonal verification. Auditors must therefore possess high emotional intelligence and cultural competence.</w:t>
      </w:r>
    </w:p>
    <w:p>
      <w:pPr>
        <w:pStyle w:val="BodyText"/>
      </w:pPr>
      <w:r>
        <w:t xml:space="preserve">A major challenge in Naples is the prevalence of family-run businesses that may lack formalized internal controls. Family dynamics often blur the lines between personal assets and corporate funds. The auditor’s role becomes one of negotiation and persuasion, encouraging these business owners to separate personal wealth from corporate identity. By demonstrating how robust auditing leads to better access to credit and lower insurance premiums, auditors in</w:t>
      </w:r>
      <w:r>
        <w:t xml:space="preserve"> </w:t>
      </w:r>
      <w:r>
        <w:rPr>
          <w:bCs/>
          <w:b/>
        </w:rPr>
        <w:t xml:space="preserve">Italy Naples</w:t>
      </w:r>
      <w:r>
        <w:t xml:space="preserve"> </w:t>
      </w:r>
      <w:r>
        <w:t xml:space="preserve">help modernize traditional family enterprises.</w:t>
      </w:r>
    </w:p>
    <w:bookmarkEnd w:id="24"/>
    <w:bookmarkStart w:id="25" w:name="X128b168d094c61467cf15cb6e072d90ceba211f"/>
    <w:p>
      <w:pPr>
        <w:pStyle w:val="Heading2"/>
      </w:pPr>
      <w:r>
        <w:t xml:space="preserve">5. Technological Transformation and Digital Auditing</w:t>
      </w:r>
    </w:p>
    <w:p>
      <w:pPr>
        <w:pStyle w:val="FirstParagraph"/>
      </w:pPr>
      <w:r>
        <w:t xml:space="preserve">The digitization of the Italian economy has forced auditors in</w:t>
      </w:r>
      <w:r>
        <w:t xml:space="preserve"> </w:t>
      </w:r>
      <w:r>
        <w:rPr>
          <w:bCs/>
          <w:b/>
        </w:rPr>
        <w:t xml:space="preserve">Naples</w:t>
      </w:r>
      <w:r>
        <w:t xml:space="preserve">, as elsewhere, to adapt rapidly. The adoption of ERP (Enterprise Resource Planning) systems, cloud accounting, and blockchain technologies is reshaping the audit landscape. Traditional manual sampling methods are being replaced by data analytics tools that can analyze 100% of transactions rather than just a sample.</w:t>
      </w:r>
    </w:p>
    <w:p>
      <w:pPr>
        <w:pStyle w:val="BodyText"/>
      </w:pPr>
      <w:r>
        <w:t xml:space="preserve">In</w:t>
      </w:r>
      <w:r>
        <w:t xml:space="preserve"> </w:t>
      </w:r>
      <w:r>
        <w:rPr>
          <w:bCs/>
          <w:b/>
        </w:rPr>
        <w:t xml:space="preserve">Italy Naples</w:t>
      </w:r>
      <w:r>
        <w:t xml:space="preserve">, small firms are increasingly adopting digital tools due to government incentives aimed at modernizing the local economy. Auditors must now possess technical proficiency in these software platforms to effectively test controls and detect anomalies. This shift requires continuous professional development for auditors, emphasizing that the modern auditor is as much a data scientist as an accountant.</w:t>
      </w:r>
    </w:p>
    <w:bookmarkEnd w:id="25"/>
    <w:bookmarkStart w:id="26" w:name="Xa0f6c1e5a1531544e29730b9f89a71ab5aed409"/>
    <w:p>
      <w:pPr>
        <w:pStyle w:val="Heading2"/>
      </w:pPr>
      <w:r>
        <w:t xml:space="preserve">6. The Strategic Value of Internal vs. External Audit</w:t>
      </w:r>
    </w:p>
    <w:p>
      <w:pPr>
        <w:pStyle w:val="FirstParagraph"/>
      </w:pPr>
      <w:r>
        <w:t xml:space="preserve">While external audit remains the legal cornerstone, there is a growing trend in</w:t>
      </w:r>
      <w:r>
        <w:t xml:space="preserve"> </w:t>
      </w:r>
      <w:r>
        <w:rPr>
          <w:bCs/>
          <w:b/>
        </w:rPr>
        <w:t xml:space="preserve">Italy Naples</w:t>
      </w:r>
      <w:r>
        <w:t xml:space="preserve"> </w:t>
      </w:r>
      <w:r>
        <w:t xml:space="preserve">toward strengthening internal audit functions. Larger corporations in the Naples metropolitan area are establishing internal audit departments to identify risks before they become external liabilities. The interplay between internal and external auditors is crucial; while the external auditor provides an independent opinion for stakeholders, the internal auditor acts as a continuous monitor for management.</w:t>
      </w:r>
    </w:p>
    <w:p>
      <w:pPr>
        <w:pStyle w:val="BodyText"/>
      </w:pPr>
      <w:r>
        <w:t xml:space="preserve">This dual-layer approach enhances corporate governance. For investors looking at</w:t>
      </w:r>
      <w:r>
        <w:t xml:space="preserve"> </w:t>
      </w:r>
      <w:r>
        <w:rPr>
          <w:bCs/>
          <w:b/>
        </w:rPr>
        <w:t xml:space="preserve">Italy Naples</w:t>
      </w:r>
      <w:r>
        <w:t xml:space="preserve"> </w:t>
      </w:r>
      <w:r>
        <w:t xml:space="preserve">as a potential investment destination, the presence of both robust internal controls and credible external audit is a key indicator of stability and growth potential.</w:t>
      </w:r>
    </w:p>
    <w:bookmarkEnd w:id="26"/>
    <w:bookmarkStart w:id="27" w:name="conclusion"/>
    <w:p>
      <w:pPr>
        <w:pStyle w:val="Heading2"/>
      </w:pPr>
      <w:r>
        <w:t xml:space="preserve">7. Conclusion</w:t>
      </w:r>
    </w:p>
    <w:p>
      <w:pPr>
        <w:pStyle w:val="FirstParagraph"/>
      </w:pPr>
      <w:r>
        <w:t xml:space="preserve">The role of the auditor in Italy (Naples) is far more complex than simple financial verification. It encompasses legal compliance, anti-fraud measures, cultural negotiation, and technological adaptation. As</w:t>
      </w:r>
      <w:r>
        <w:t xml:space="preserve"> </w:t>
      </w:r>
      <w:r>
        <w:rPr>
          <w:bCs/>
          <w:b/>
        </w:rPr>
        <w:t xml:space="preserve">Naples</w:t>
      </w:r>
      <w:r>
        <w:t xml:space="preserve"> </w:t>
      </w:r>
      <w:r>
        <w:t xml:space="preserve">continues to develop its infrastructure and integrate into the broader European economic zone, the demand for high-quality auditing services will only increase.</w:t>
      </w:r>
    </w:p>
    <w:p>
      <w:pPr>
        <w:pStyle w:val="BodyText"/>
      </w:pPr>
      <w:r>
        <w:t xml:space="preserve">The</w:t>
      </w:r>
      <w:r>
        <w:t xml:space="preserve"> </w:t>
      </w:r>
      <w:r>
        <w:rPr>
          <w:bCs/>
          <w:b/>
        </w:rPr>
        <w:t xml:space="preserve">Auditor</w:t>
      </w:r>
      <w:r>
        <w:t xml:space="preserve"> </w:t>
      </w:r>
      <w:r>
        <w:t xml:space="preserve">serves as a vital institution in this process. By ensuring transparency and trust, auditors facilitate investment, protect public funds, and promote ethical business practices. Future research should focus on the specific impact of post-pandemic recovery funds on auditing standards in</w:t>
      </w:r>
      <w:r>
        <w:t xml:space="preserve"> </w:t>
      </w:r>
      <w:r>
        <w:rPr>
          <w:bCs/>
          <w:b/>
        </w:rPr>
        <w:t xml:space="preserve">Italy Naples</w:t>
      </w:r>
      <w:r>
        <w:t xml:space="preserve">, as billions of euros are being allocated to regional development. Ultimately, the integrity of these funds depends on the rigor and independence of the auditors entrusted with their oversight.</w:t>
      </w:r>
    </w:p>
    <w:bookmarkEnd w:id="27"/>
    <w:bookmarkStart w:id="28" w:name="references-selected-bibliography"/>
    <w:p>
      <w:pPr>
        <w:pStyle w:val="Heading2"/>
      </w:pPr>
      <w:r>
        <w:t xml:space="preserve">8. References (Selected Bibliography)</w:t>
      </w:r>
    </w:p>
    <w:p>
      <w:pPr>
        <w:pStyle w:val="FirstParagraph"/>
      </w:pPr>
      <w:r>
        <w:t xml:space="preserve">1. Italian Civil Code, Legislative Decree 39/2010.</w:t>
      </w:r>
    </w:p>
    <w:p>
      <w:pPr>
        <w:pStyle w:val="BodyText"/>
      </w:pPr>
      <w:r>
        <w:t xml:space="preserve">2. European Union Audit Directive 2014/56/EU.</w:t>
      </w:r>
    </w:p>
    <w:p>
      <w:pPr>
        <w:pStyle w:val="BodyText"/>
      </w:pPr>
      <w:r>
        <w:t xml:space="preserve">3. Chamber of Commerce Naples - Annual Reports on Local SMEs.</w:t>
      </w:r>
    </w:p>
    <w:p>
      <w:pPr>
        <w:pStyle w:val="BodyText"/>
      </w:pPr>
      <w:r>
        <w:t xml:space="preserve">4. Istituto Nazionale di Statistica (ISTAT) Data on Campania Business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Evolution, and Strategic Importance of the Auditor in Italy (Naples)</dc:title>
  <dc:creator/>
  <dc:language>en</dc:language>
  <cp:keywords/>
  <dcterms:created xsi:type="dcterms:W3CDTF">2026-07-29T17:34:20Z</dcterms:created>
  <dcterms:modified xsi:type="dcterms:W3CDTF">2026-07-29T17:34:20Z</dcterms:modified>
</cp:coreProperties>
</file>

<file path=docProps/custom.xml><?xml version="1.0" encoding="utf-8"?>
<Properties xmlns="http://schemas.openxmlformats.org/officeDocument/2006/custom-properties" xmlns:vt="http://schemas.openxmlformats.org/officeDocument/2006/docPropsVTypes"/>
</file>