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Research</w:t>
      </w:r>
      <w:r>
        <w:t xml:space="preserve"> </w:t>
      </w:r>
      <w:r>
        <w:t xml:space="preserve">Paper</w:t>
      </w:r>
    </w:p>
    <w:bookmarkStart w:id="35" w:name="X0cd32c8f832c3d3a809b91cc57a1837fbb37b3b"/>
    <w:p>
      <w:pPr>
        <w:pStyle w:val="Heading1"/>
      </w:pPr>
      <w:r>
        <w:t xml:space="preserve">The Role and Evolution of the Auditor in Kazakhstan Almaty: A Research Paper</w:t>
      </w:r>
    </w:p>
    <w:p>
      <w:pPr>
        <w:pStyle w:val="FirstParagraph"/>
      </w:pPr>
      <w:r>
        <w:rPr>
          <w:bCs/>
          <w:b/>
        </w:rPr>
        <w:t xml:space="preserve">Abstract:</w:t>
      </w:r>
    </w:p>
    <w:p>
      <w:pPr>
        <w:pStyle w:val="BodyText"/>
      </w:pPr>
      <w:r>
        <w:t xml:space="preserve">This research paper examines the critical function of the auditor within the economic framework of Kazakhstan, with a specific focus on its capital region, Almaty. As Kazakhstan continues to integrate into global markets and transition towards a more robust market economy, the demand for high-quality auditing services has surged. This document analyzes regulatory changes, professional challenges faced by auditors in Almaty, and the future trajectory of the profession in this dynamic financial hub.</w:t>
      </w:r>
    </w:p>
    <w:bookmarkStart w:id="20" w:name="introduction"/>
    <w:p>
      <w:pPr>
        <w:pStyle w:val="Heading2"/>
      </w:pPr>
      <w:r>
        <w:t xml:space="preserve">1. Introduction</w:t>
      </w:r>
    </w:p>
    <w:p>
      <w:pPr>
        <w:pStyle w:val="FirstParagraph"/>
      </w:pPr>
      <w:r>
        <w:t xml:space="preserve">The integrity of financial reporting is the bedrock upon which investor confidence and economic stability are built. In this context, the</w:t>
      </w:r>
      <w:r>
        <w:t xml:space="preserve"> </w:t>
      </w:r>
      <w:r>
        <w:rPr>
          <w:bCs/>
          <w:b/>
        </w:rPr>
        <w:t xml:space="preserve">Auditor</w:t>
      </w:r>
      <w:r>
        <w:t xml:space="preserve"> </w:t>
      </w:r>
      <w:r>
        <w:t xml:space="preserve">serves as a vital independent watchdog, ensuring that financial statements present a true and fair view of an entity’s financial position. While auditing standards are often globally harmonized through International Standards on Auditing (ISA), their application is deeply influenced by local legal frameworks, cultural nuances, and economic conditions.</w:t>
      </w:r>
    </w:p>
    <w:p>
      <w:pPr>
        <w:pStyle w:val="BodyText"/>
      </w:pPr>
      <w:r>
        <w:t xml:space="preserve">Kazakhstan, as the largest economy in Central Asia, has undergone significant transformation since gaining independence. Among its most important cities for commerce and finance is</w:t>
      </w:r>
      <w:r>
        <w:t xml:space="preserve"> </w:t>
      </w:r>
      <w:r>
        <w:rPr>
          <w:bCs/>
          <w:b/>
        </w:rPr>
        <w:t xml:space="preserve">Kazakhstan Almaty</w:t>
      </w:r>
      <w:r>
        <w:t xml:space="preserve">. Historically serving as the capital until 1997 and remaining the de facto commercial center today,</w:t>
      </w:r>
      <w:r>
        <w:t xml:space="preserve"> </w:t>
      </w:r>
      <w:r>
        <w:rPr>
          <w:bCs/>
          <w:b/>
        </w:rPr>
        <w:t xml:space="preserve">Kazakhstan Almaty</w:t>
      </w:r>
      <w:r>
        <w:t xml:space="preserve"> </w:t>
      </w:r>
      <w:r>
        <w:t xml:space="preserve">hosts a dense concentration of multinational corporations, local conglomerates, banks, and non-profit organizations. Consequently, the role of the</w:t>
      </w:r>
      <w:r>
        <w:t xml:space="preserve"> </w:t>
      </w:r>
      <w:r>
        <w:rPr>
          <w:bCs/>
          <w:b/>
        </w:rPr>
        <w:t xml:space="preserve">Auditor</w:t>
      </w:r>
      <w:r>
        <w:t xml:space="preserve"> </w:t>
      </w:r>
      <w:r>
        <w:t xml:space="preserve">in this specific jurisdiction is not merely a technical requirement but a cornerstone of regional economic stability.</w:t>
      </w:r>
    </w:p>
    <w:bookmarkEnd w:id="20"/>
    <w:bookmarkStart w:id="23" w:name="X14b3d28105d7d4ea92410aeed9cac1212b2db0e"/>
    <w:p>
      <w:pPr>
        <w:pStyle w:val="Heading2"/>
      </w:pPr>
      <w:r>
        <w:t xml:space="preserve">2. The Regulatory Landscape in Kazakhstan Almaty</w:t>
      </w:r>
    </w:p>
    <w:p>
      <w:pPr>
        <w:pStyle w:val="FirstParagraph"/>
      </w:pPr>
      <w:r>
        <w:t xml:space="preserve">The practice of auditing in</w:t>
      </w:r>
      <w:r>
        <w:t xml:space="preserve"> </w:t>
      </w:r>
      <w:r>
        <w:rPr>
          <w:bCs/>
          <w:b/>
        </w:rPr>
        <w:t xml:space="preserve">Kazakhstan Almaty</w:t>
      </w:r>
      <w:r>
        <w:t xml:space="preserve"> </w:t>
      </w:r>
      <w:r>
        <w:t xml:space="preserve">is governed by a complex interplay of national legislation and international best practices. The primary regulatory body, the Committee for Financial Monitoring under the Ministry of National Economy, enforces strict compliance with local laws that are increasingly aligned with OECD standards.</w:t>
      </w:r>
    </w:p>
    <w:bookmarkStart w:id="21" w:name="compliance-with-international-standards"/>
    <w:p>
      <w:pPr>
        <w:pStyle w:val="Heading3"/>
      </w:pPr>
      <w:r>
        <w:t xml:space="preserve">2.1 Compliance with International Standards</w:t>
      </w:r>
    </w:p>
    <w:p>
      <w:pPr>
        <w:pStyle w:val="FirstParagraph"/>
      </w:pPr>
      <w:r>
        <w:t xml:space="preserve">In recent years, there has been a concerted effort in</w:t>
      </w:r>
      <w:r>
        <w:t xml:space="preserve"> </w:t>
      </w:r>
      <w:r>
        <w:rPr>
          <w:bCs/>
          <w:b/>
        </w:rPr>
        <w:t xml:space="preserve">Kazakhstan Almaty</w:t>
      </w:r>
      <w:r>
        <w:t xml:space="preserve"> </w:t>
      </w:r>
      <w:r>
        <w:t xml:space="preserve">to adopt International Financial Reporting Standards (IFRS) and ISAs for public interest entities. This shift requires the</w:t>
      </w:r>
      <w:r>
        <w:t xml:space="preserve"> </w:t>
      </w:r>
      <w:r>
        <w:rPr>
          <w:bCs/>
          <w:b/>
        </w:rPr>
        <w:t xml:space="preserve">Auditor</w:t>
      </w:r>
      <w:r>
        <w:t xml:space="preserve"> </w:t>
      </w:r>
      <w:r>
        <w:t xml:space="preserve">to possess not only technical expertise but also a deep understanding of global benchmarks. The transition from local Generally Accepted Accounting Principles (GAAP) to IFRS has raised the bar for audit quality, demanding rigorous documentation and evidence-based conclusions.</w:t>
      </w:r>
    </w:p>
    <w:bookmarkEnd w:id="21"/>
    <w:bookmarkStart w:id="22" w:name="X3ba31d02807a6cc256f67a5e2b87d1b4a3e9fbb"/>
    <w:p>
      <w:pPr>
        <w:pStyle w:val="Heading3"/>
      </w:pPr>
      <w:r>
        <w:t xml:space="preserve">2.2 The Role of Self-Regulatory Organizations</w:t>
      </w:r>
    </w:p>
    <w:p>
      <w:pPr>
        <w:pStyle w:val="FirstParagraph"/>
      </w:pPr>
      <w:r>
        <w:t xml:space="preserve">The Institute of Chartered Accountants and Auditors of Kazakhstan plays a pivotal role in regulating the profession. In</w:t>
      </w:r>
      <w:r>
        <w:t xml:space="preserve"> </w:t>
      </w:r>
      <w:r>
        <w:rPr>
          <w:bCs/>
          <w:b/>
        </w:rPr>
        <w:t xml:space="preserve">Kazakhstan Almaty</w:t>
      </w:r>
      <w:r>
        <w:t xml:space="preserve">, professional bodies facilitate continuing professional education (CPE) to ensure that auditors remain updated on evolving tax laws, anti-money laundering (AML) regulations, and digital audit tools. The enforcement of ethical codes is strictly monitored to prevent conflicts of interest and maintain public trust.</w:t>
      </w:r>
    </w:p>
    <w:bookmarkEnd w:id="22"/>
    <w:bookmarkEnd w:id="23"/>
    <w:bookmarkStart w:id="24" w:name="economic-context-why-almaty-matters"/>
    <w:p>
      <w:pPr>
        <w:pStyle w:val="Heading2"/>
      </w:pPr>
      <w:r>
        <w:t xml:space="preserve">3. Economic Context: Why Almaty Matters</w:t>
      </w:r>
    </w:p>
    <w:p>
      <w:pPr>
        <w:pStyle w:val="FirstParagraph"/>
      </w:pPr>
      <w:r>
        <w:t xml:space="preserve">To understand the significance of the</w:t>
      </w:r>
      <w:r>
        <w:t xml:space="preserve"> </w:t>
      </w:r>
      <w:r>
        <w:rPr>
          <w:bCs/>
          <w:b/>
        </w:rPr>
        <w:t xml:space="preserve">Auditor</w:t>
      </w:r>
      <w:r>
        <w:t xml:space="preserve">, one must analyze the specific economic environment of</w:t>
      </w:r>
      <w:r>
        <w:t xml:space="preserve"> </w:t>
      </w:r>
      <w:r>
        <w:rPr>
          <w:bCs/>
          <w:b/>
        </w:rPr>
        <w:t xml:space="preserve">Kazakhstan Almaty</w:t>
      </w:r>
      <w:r>
        <w:t xml:space="preserve">. Unlike Astana, which serves as the administrative and political capital,</w:t>
      </w:r>
      <w:r>
        <w:t xml:space="preserve"> </w:t>
      </w:r>
      <w:r>
        <w:rPr>
          <w:bCs/>
          <w:b/>
        </w:rPr>
        <w:t xml:space="preserve">Kazakhstan Almaty</w:t>
      </w:r>
      <w:r>
        <w:t xml:space="preserve"> </w:t>
      </w:r>
      <w:r>
        <w:t xml:space="preserve">is known for its vibrant private sector, robust banking industry, and growing technology startups.</w:t>
      </w:r>
    </w:p>
    <w:p>
      <w:pPr>
        <w:pStyle w:val="BodyText"/>
      </w:pPr>
      <w:r>
        <w:t xml:space="preserve">The city acts as a gateway for foreign direct investment (FDI) into Central Asia. Multinational companies entering the region often require audits that satisfy both local regulatory requirements and the reporting needs of their global headquarters. Therefore, auditors in</w:t>
      </w:r>
      <w:r>
        <w:t xml:space="preserve"> </w:t>
      </w:r>
      <w:r>
        <w:rPr>
          <w:bCs/>
          <w:b/>
        </w:rPr>
        <w:t xml:space="preserve">Kazakhstan Almaty</w:t>
      </w:r>
      <w:r>
        <w:t xml:space="preserve"> </w:t>
      </w:r>
      <w:r>
        <w:t xml:space="preserve">must navigate dual compliance frameworks, adding complexity to their workload.</w:t>
      </w:r>
    </w:p>
    <w:p>
      <w:pPr>
        <w:pStyle w:val="BodyText"/>
      </w:pPr>
      <w:r>
        <w:t xml:space="preserve">Furthermore, the real estate and construction sectors in</w:t>
      </w:r>
      <w:r>
        <w:t xml:space="preserve"> </w:t>
      </w:r>
      <w:r>
        <w:rPr>
          <w:bCs/>
          <w:b/>
        </w:rPr>
        <w:t xml:space="preserve">Kazakhstan Almaty</w:t>
      </w:r>
      <w:r>
        <w:t xml:space="preserve"> </w:t>
      </w:r>
      <w:r>
        <w:t xml:space="preserve">have experienced significant growth. These capital-intensive industries require specialized audit approaches to assess valuation issues, inventory management, and long-term contract revenue recognition. The demand for specialized auditing services in these sectors highlights the evolving scope of the profession.</w:t>
      </w:r>
    </w:p>
    <w:bookmarkEnd w:id="24"/>
    <w:bookmarkStart w:id="28" w:name="Xdcd66132ec0d23fc2bc4ba552bfaf3fffbe2ee7"/>
    <w:p>
      <w:pPr>
        <w:pStyle w:val="Heading2"/>
      </w:pPr>
      <w:r>
        <w:t xml:space="preserve">4. Challenges Facing Auditors in Kazakhstan Almaty</w:t>
      </w:r>
    </w:p>
    <w:p>
      <w:pPr>
        <w:pStyle w:val="FirstParagraph"/>
      </w:pPr>
      <w:r>
        <w:t xml:space="preserve">Despite progress, auditors operating in</w:t>
      </w:r>
      <w:r>
        <w:t xml:space="preserve"> </w:t>
      </w:r>
      <w:r>
        <w:rPr>
          <w:bCs/>
          <w:b/>
        </w:rPr>
        <w:t xml:space="preserve">Kazakhstan Almaty</w:t>
      </w:r>
      <w:r>
        <w:t xml:space="preserve"> </w:t>
      </w:r>
      <w:r>
        <w:t xml:space="preserve">face distinct challenges that impact their effectiveness and efficiency.</w:t>
      </w:r>
    </w:p>
    <w:bookmarkStart w:id="25" w:name="talent-acquisition-and-retention"/>
    <w:p>
      <w:pPr>
        <w:pStyle w:val="Heading3"/>
      </w:pPr>
      <w:r>
        <w:t xml:space="preserve">4.1 Talent Acquisition and Retention</w:t>
      </w:r>
    </w:p>
    <w:p>
      <w:pPr>
        <w:pStyle w:val="FirstParagraph"/>
      </w:pPr>
      <w:r>
        <w:t xml:space="preserve">The shortage of qualified personnel remains a critical issue. While universities in</w:t>
      </w:r>
      <w:r>
        <w:t xml:space="preserve"> </w:t>
      </w:r>
      <w:r>
        <w:rPr>
          <w:bCs/>
          <w:b/>
        </w:rPr>
        <w:t xml:space="preserve">Kazakhstan Almaty</w:t>
      </w:r>
      <w:r>
        <w:t xml:space="preserve">, such as the Kazakhstan Institute of Management (KIMEP) and al-Farabi Kazakh National University, produce many graduates, there is often a gap between academic knowledge and practical audit skills. Retaining top talent is difficult due to competition from neighboring jurisdictions like Dubai or Moscow, where compensation packages may be more competitive.</w:t>
      </w:r>
    </w:p>
    <w:bookmarkEnd w:id="25"/>
    <w:bookmarkStart w:id="26" w:name="technological-disruption"/>
    <w:p>
      <w:pPr>
        <w:pStyle w:val="Heading3"/>
      </w:pPr>
      <w:r>
        <w:t xml:space="preserve">4.2 Technological Disruption</w:t>
      </w:r>
    </w:p>
    <w:p>
      <w:pPr>
        <w:pStyle w:val="FirstParagraph"/>
      </w:pPr>
      <w:r>
        <w:t xml:space="preserve">The traditional manual audit process is being rapidly replaced by data analytics, artificial intelligence (AI), and blockchain technology. Auditors in</w:t>
      </w:r>
      <w:r>
        <w:t xml:space="preserve"> </w:t>
      </w:r>
      <w:r>
        <w:rPr>
          <w:bCs/>
          <w:b/>
        </w:rPr>
        <w:t xml:space="preserve">Kazakhstan Almaty</w:t>
      </w:r>
      <w:r>
        <w:t xml:space="preserve"> </w:t>
      </w:r>
      <w:r>
        <w:t xml:space="preserve">are under pressure to upgrade their technological infrastructure. Small and medium-sized audit firms often struggle with the high costs of implementing advanced audit software, leading to a potential divergence in service quality between large international networks and local firms.</w:t>
      </w:r>
    </w:p>
    <w:bookmarkEnd w:id="26"/>
    <w:bookmarkStart w:id="27" w:name="regulatory-fragmentation"/>
    <w:p>
      <w:pPr>
        <w:pStyle w:val="Heading3"/>
      </w:pPr>
      <w:r>
        <w:t xml:space="preserve">4.3 Regulatory Fragmentation</w:t>
      </w:r>
    </w:p>
    <w:p>
      <w:pPr>
        <w:pStyle w:val="FirstParagraph"/>
      </w:pPr>
      <w:r>
        <w:t xml:space="preserve">Auditors frequently encounter challenges related to regulatory fragmentation. Different sectors, such as banking, insurance, and public procurement, may be subject to separate supervisory bodies with overlapping requirements. This complexity increases the compliance burden for the</w:t>
      </w:r>
      <w:r>
        <w:t xml:space="preserve"> </w:t>
      </w:r>
      <w:r>
        <w:rPr>
          <w:bCs/>
          <w:b/>
        </w:rPr>
        <w:t xml:space="preserve">Auditor</w:t>
      </w:r>
      <w:r>
        <w:t xml:space="preserve">, potentially leading to audit fatigue or oversight errors.</w:t>
      </w:r>
    </w:p>
    <w:bookmarkEnd w:id="27"/>
    <w:bookmarkEnd w:id="28"/>
    <w:bookmarkStart w:id="32" w:name="X65cd5288c49c3fa887b5b2a3104420f7916df31"/>
    <w:p>
      <w:pPr>
        <w:pStyle w:val="Heading2"/>
      </w:pPr>
      <w:r>
        <w:t xml:space="preserve">5. The Future of Auditing in Kazakhstan Almaty</w:t>
      </w:r>
    </w:p>
    <w:p>
      <w:pPr>
        <w:pStyle w:val="FirstParagraph"/>
      </w:pPr>
      <w:r>
        <w:t xml:space="preserve">Looking ahead, the profession of auditing in</w:t>
      </w:r>
      <w:r>
        <w:t xml:space="preserve"> </w:t>
      </w:r>
      <w:r>
        <w:rPr>
          <w:bCs/>
          <w:b/>
        </w:rPr>
        <w:t xml:space="preserve">Kazakhstan Almaty</w:t>
      </w:r>
      <w:r>
        <w:t xml:space="preserve"> </w:t>
      </w:r>
      <w:r>
        <w:t xml:space="preserve">is poised for significant transformation. Several trends are expected to shape the role of the auditor in the coming decade.</w:t>
      </w:r>
    </w:p>
    <w:bookmarkStart w:id="29" w:name="esg-auditing"/>
    <w:p>
      <w:pPr>
        <w:pStyle w:val="Heading3"/>
      </w:pPr>
      <w:r>
        <w:t xml:space="preserve">5.1 ESG Auditing</w:t>
      </w:r>
    </w:p>
    <w:p>
      <w:pPr>
        <w:pStyle w:val="FirstParagraph"/>
      </w:pPr>
      <w:r>
        <w:t xml:space="preserve">Kazakhstan Almaty will need to develop competencies in verifying non-financial data. This includes assessing carbon footprints of local manufacturing plants or social impact metrics of corporate charitable initiatives.</w:t>
      </w:r>
    </w:p>
    <w:bookmarkEnd w:id="29"/>
    <w:bookmarkStart w:id="30" w:name="digital-transformation-and-cybersecurity"/>
    <w:p>
      <w:pPr>
        <w:pStyle w:val="Heading3"/>
      </w:pPr>
      <w:r>
        <w:t xml:space="preserve">5.2 Digital Transformation and Cybersecurity</w:t>
      </w:r>
    </w:p>
    <w:p>
      <w:pPr>
        <w:pStyle w:val="FirstParagraph"/>
      </w:pPr>
      <w:r>
        <w:t xml:space="preserve">Cybersecurity is becoming a core component of the audit scope. As businesses in</w:t>
      </w:r>
      <w:r>
        <w:t xml:space="preserve"> </w:t>
      </w:r>
      <w:r>
        <w:rPr>
          <w:bCs/>
          <w:b/>
        </w:rPr>
        <w:t xml:space="preserve">Kazakhstan Almaty</w:t>
      </w:r>
      <w:r>
        <w:t xml:space="preserve"> </w:t>
      </w:r>
      <w:r>
        <w:t xml:space="preserve">digitize their operations, auditors must evaluate IT general controls and data integrity. The auditor’s role is expanding beyond financial verification to include assurance over information systems security.</w:t>
      </w:r>
    </w:p>
    <w:bookmarkEnd w:id="30"/>
    <w:bookmarkStart w:id="31" w:name="enhancing-public-trust"/>
    <w:p>
      <w:pPr>
        <w:pStyle w:val="Heading3"/>
      </w:pPr>
      <w:r>
        <w:t xml:space="preserve">5.3 Enhancing Public Trust</w:t>
      </w:r>
    </w:p>
    <w:p>
      <w:pPr>
        <w:pStyle w:val="FirstParagraph"/>
      </w:pPr>
      <w:r>
        <w:t xml:space="preserve">To combat corruption and enhance transparency, there is a growing push for greater independence in the audit profession. Strengthening the oversight of audit firms and ensuring that auditors in</w:t>
      </w:r>
      <w:r>
        <w:t xml:space="preserve"> </w:t>
      </w:r>
      <w:r>
        <w:rPr>
          <w:bCs/>
          <w:b/>
        </w:rPr>
        <w:t xml:space="preserve">Kazakhstan Almaty</w:t>
      </w:r>
      <w:r>
        <w:t xml:space="preserve"> </w:t>
      </w:r>
      <w:r>
        <w:t xml:space="preserve">are free from undue influence by management will be crucial for maintaining market confidence.</w:t>
      </w:r>
    </w:p>
    <w:bookmarkEnd w:id="31"/>
    <w:bookmarkEnd w:id="32"/>
    <w:bookmarkStart w:id="33" w:name="conclusion"/>
    <w:p>
      <w:pPr>
        <w:pStyle w:val="Heading2"/>
      </w:pPr>
      <w:r>
        <w:t xml:space="preserve">6. Conclusion</w:t>
      </w:r>
    </w:p>
    <w:p>
      <w:pPr>
        <w:pStyle w:val="FirstParagraph"/>
      </w:pPr>
      <w:r>
        <w:t xml:space="preserve">The auditor plays an indispensable role in the economic ecosystem of</w:t>
      </w:r>
      <w:r>
        <w:t xml:space="preserve"> </w:t>
      </w:r>
      <w:r>
        <w:rPr>
          <w:bCs/>
          <w:b/>
        </w:rPr>
        <w:t xml:space="preserve">Kazakhstan Almaty</w:t>
      </w:r>
      <w:r>
        <w:t xml:space="preserve">. As the commercial heart of Kazakhstan, Almaty demands auditors who are not only technically proficient but also adaptable to rapid regulatory and technological changes. The journey towards global audit standards has made significant strides, yet challenges related to talent, technology, and regulatory complexity persist.</w:t>
      </w:r>
    </w:p>
    <w:p>
      <w:pPr>
        <w:pStyle w:val="BodyText"/>
      </w:pPr>
      <w:r>
        <w:t xml:space="preserve">For</w:t>
      </w:r>
      <w:r>
        <w:t xml:space="preserve"> </w:t>
      </w:r>
      <w:r>
        <w:rPr>
          <w:bCs/>
          <w:b/>
        </w:rPr>
        <w:t xml:space="preserve">Kazakhstan Almaty</w:t>
      </w:r>
      <w:r>
        <w:t xml:space="preserve"> </w:t>
      </w:r>
      <w:r>
        <w:t xml:space="preserve">to maintain its status as a leading financial hub in Central Asia, it is imperative that the auditing profession continues to evolve. This requires collaboration between regulators, educational institutions, and professional bodies. By investing in human capital and embracing digital innovation, auditors can enhance the reliability of financial reporting, thereby fostering a more transparent and resilient economy in</w:t>
      </w:r>
      <w:r>
        <w:t xml:space="preserve"> </w:t>
      </w:r>
      <w:r>
        <w:rPr>
          <w:bCs/>
          <w:b/>
        </w:rPr>
        <w:t xml:space="preserve">Kazakhstan Almaty</w:t>
      </w:r>
      <w:r>
        <w:t xml:space="preserve">.</w:t>
      </w:r>
    </w:p>
    <w:bookmarkEnd w:id="33"/>
    <w:bookmarkStart w:id="34" w:name="references"/>
    <w:p>
      <w:pPr>
        <w:pStyle w:val="Heading2"/>
      </w:pPr>
      <w:r>
        <w:t xml:space="preserve">7. References</w:t>
      </w:r>
    </w:p>
    <w:p>
      <w:pPr>
        <w:numPr>
          <w:ilvl w:val="0"/>
          <w:numId w:val="1001"/>
        </w:numPr>
        <w:pStyle w:val="Compact"/>
      </w:pPr>
      <w:r>
        <w:t xml:space="preserve">Committee for Financial Monitoring under the Ministry of National Economy of Kazakhstan. (2023).</w:t>
      </w:r>
      <w:r>
        <w:t xml:space="preserve"> </w:t>
      </w:r>
      <w:r>
        <w:rPr>
          <w:iCs/>
          <w:i/>
        </w:rPr>
        <w:t xml:space="preserve">Laws on Auditing Activities and Financial Reporting.</w:t>
      </w:r>
    </w:p>
    <w:p>
      <w:pPr>
        <w:numPr>
          <w:ilvl w:val="0"/>
          <w:numId w:val="1001"/>
        </w:numPr>
        <w:pStyle w:val="Compact"/>
      </w:pPr>
      <w:r>
        <w:t xml:space="preserve">Institute of Chartered Accountants and Auditors of Kazakhstan. (2022).</w:t>
      </w:r>
      <w:r>
        <w:t xml:space="preserve"> </w:t>
      </w:r>
      <w:r>
        <w:rPr>
          <w:iCs/>
          <w:i/>
        </w:rPr>
        <w:t xml:space="preserve">Annual Report on Professional Development in Almaty Region.</w:t>
      </w:r>
    </w:p>
    <w:p>
      <w:pPr>
        <w:numPr>
          <w:ilvl w:val="0"/>
          <w:numId w:val="1001"/>
        </w:numPr>
        <w:pStyle w:val="Compact"/>
      </w:pPr>
      <w:r>
        <w:t xml:space="preserve">Kazakhstan Central Bank. (2023).</w:t>
      </w:r>
      <w:r>
        <w:t xml:space="preserve"> </w:t>
      </w:r>
      <w:r>
        <w:rPr>
          <w:iCs/>
          <w:i/>
        </w:rPr>
        <w:t xml:space="preserve">Financial Stability Review: The Role of External Audit in Banking Sector Integrity.</w:t>
      </w:r>
    </w:p>
    <w:p>
      <w:pPr>
        <w:numPr>
          <w:ilvl w:val="0"/>
          <w:numId w:val="1001"/>
        </w:numPr>
        <w:pStyle w:val="Compact"/>
      </w:pPr>
      <w:r>
        <w:t xml:space="preserve">National Economic Chamber of Kazakhstan. (2021).</w:t>
      </w:r>
      <w:r>
        <w:t xml:space="preserve"> </w:t>
      </w:r>
      <w:r>
        <w:rPr>
          <w:iCs/>
          <w:i/>
        </w:rPr>
        <w:t xml:space="preserve">SME Development and Regulatory Burden Analysis in Almaty.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Kazakhstan Almaty: A Research Paper</dc:title>
  <dc:creator/>
  <dc:language>en</dc:language>
  <cp:keywords/>
  <dcterms:created xsi:type="dcterms:W3CDTF">2026-07-29T14:27:56Z</dcterms:created>
  <dcterms:modified xsi:type="dcterms:W3CDTF">2026-07-29T14:27:56Z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