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Auditors</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27" w:name="X769c94dc300769bd41984bad7f507b34b39d285"/>
    <w:p>
      <w:pPr>
        <w:pStyle w:val="Heading1"/>
      </w:pPr>
      <w:r>
        <w:t xml:space="preserve">The Role, Evolution, and Strategic Importance of Auditors in Morocco:</w:t>
      </w:r>
      <w:r>
        <w:br/>
      </w:r>
      <w:r>
        <w:t xml:space="preserve">A Focus on Casablanca</w:t>
      </w:r>
    </w:p>
    <w:p>
      <w:pPr>
        <w:pStyle w:val="FirstParagraph"/>
      </w:pPr>
      <w:r>
        <w:rPr>
          <w:bCs/>
          <w:b/>
        </w:rPr>
        <w:t xml:space="preserve">Abstract:</w:t>
      </w:r>
      <w:r>
        <w:br/>
      </w:r>
      <w:r>
        <w:t xml:space="preserve">This research paper explores the critical function of the Auditor within the Moroccan economic landscape, with a specific geographical and institutional focus on Casablanca. As Morocco transitions towards a more open global economy, the integrity of financial reporting becomes paramount. The Auditor serves as the cornerstone of this transparency. By analyzing regulatory frameworks, professional challenges, and future trends in Casablanca—the commercial capital of Morocco—this document elucidates how auditors facilitate trust between local enterprises and international investors.</w:t>
      </w:r>
    </w:p>
    <w:bookmarkStart w:id="20" w:name="introduction"/>
    <w:p>
      <w:pPr>
        <w:pStyle w:val="Heading2"/>
      </w:pPr>
      <w:r>
        <w:t xml:space="preserve">1. Introduction</w:t>
      </w:r>
    </w:p>
    <w:p>
      <w:pPr>
        <w:pStyle w:val="FirstParagraph"/>
      </w:pPr>
      <w:r>
        <w:t xml:space="preserve">In the complex architecture of modern financial systems, the Auditor stands as a pivotal figure ensuring accountability and transparency. In Morocco, an emerging market with significant growth potential, the role of the Auditor is not merely technical but strategic for national development. Casablanca, hosting 60% of Moroccan businesses and serving as the primary hub for foreign direct investment (FDI), represents the epicenter where this dynamic plays out most intensely. This paper examines why the Auditor is indispensable to Morocco’s economic stability and how their activities in Casablanca influence global market confidence.</w:t>
      </w:r>
    </w:p>
    <w:bookmarkEnd w:id="20"/>
    <w:bookmarkStart w:id="21" w:name="X4bf6542401a51c107407cf204b9df1f7792b053"/>
    <w:p>
      <w:pPr>
        <w:pStyle w:val="Heading2"/>
      </w:pPr>
      <w:r>
        <w:t xml:space="preserve">2. The Regulatory Framework of Auditing in Morocco</w:t>
      </w:r>
    </w:p>
    <w:p>
      <w:pPr>
        <w:pStyle w:val="FirstParagraph"/>
      </w:pPr>
      <w:r>
        <w:t xml:space="preserve">The practice of auditing in Morocco has evolved significantly over the past two decades, driven by the need for harmonization with international standards. The profession is governed by strict regulations enforced by the</w:t>
      </w:r>
      <w:r>
        <w:t xml:space="preserve"> </w:t>
      </w:r>
      <w:r>
        <w:rPr>
          <w:iCs/>
          <w:i/>
        </w:rPr>
        <w:t xml:space="preserve">Haut Conseil du Commissariat aux Comptes</w:t>
      </w:r>
      <w:r>
        <w:t xml:space="preserve"> </w:t>
      </w:r>
      <w:r>
        <w:t xml:space="preserve">(H3C), the High Council of Statutory Auditors. In Casablanca, where large corporations and multinational subsidiaries are headquartered, adherence to these regulations is critical.</w:t>
      </w:r>
    </w:p>
    <w:p>
      <w:pPr>
        <w:pStyle w:val="BodyText"/>
      </w:pPr>
      <w:r>
        <w:t xml:space="preserve">Morocco has progressively adopted International Financial Reporting Standards (IFRS) for its listed companies, which are predominantly based in Casablanca’s financial district. The Auditor plays a dual role here: ensuring local compliance with the Moroccan Code of Commerce while guaranteeing alignment with international norms. This dual requirement creates a high barrier to entry but ensures that financial statements verified by an Auditor in Casablanca are credible across borders.</w:t>
      </w:r>
    </w:p>
    <w:bookmarkEnd w:id="21"/>
    <w:bookmarkStart w:id="22" w:name="the-economic-context-of-casablanca"/>
    <w:p>
      <w:pPr>
        <w:pStyle w:val="Heading2"/>
      </w:pPr>
      <w:r>
        <w:t xml:space="preserve">3. The Economic Context of Casablanca</w:t>
      </w:r>
    </w:p>
    <w:p>
      <w:pPr>
        <w:pStyle w:val="FirstParagraph"/>
      </w:pPr>
      <w:r>
        <w:t xml:space="preserve">Casablanca is often referred to as the "economic capital" of Morocco and even Africa. It hosts the Casablanca Stock Exchange (CSE), which lists major banks, insurance firms, industrial conglomerates, and telecom giants. For these entities, the appointment of a qualified Auditor is not optional; it is a prerequisite for listing and continued operation.</w:t>
      </w:r>
    </w:p>
    <w:p>
      <w:pPr>
        <w:pStyle w:val="BodyText"/>
      </w:pPr>
      <w:r>
        <w:t xml:space="preserve">The density of corporate activities in Casablanca creates a unique ecosystem for audit firms. Big Four accounting networks (PwC, Deloitte, KPMG, EY) have robust presences in the city’s Maarif and Centre Ville districts. Simultaneously, local Moroccan audit firms operate with deep knowledge of the domestic market. The interplay between these international and local players defines the quality of auditing services available in Morocco. The Auditor acts as a gatekeeper, validating that companies operating in Casablanca are financially viable, tax-compliant, and ethically managed.</w:t>
      </w:r>
    </w:p>
    <w:bookmarkEnd w:id="22"/>
    <w:bookmarkStart w:id="23" w:name="key-functions-of-the-auditor"/>
    <w:p>
      <w:pPr>
        <w:pStyle w:val="Heading2"/>
      </w:pPr>
      <w:r>
        <w:t xml:space="preserve">4. Key Functions of the Auditor</w:t>
      </w:r>
    </w:p>
    <w:p>
      <w:pPr>
        <w:pStyle w:val="FirstParagraph"/>
      </w:pPr>
      <w:r>
        <w:t xml:space="preserve">The mandate of an Auditor extends far beyond simple number-crunching. In the context of Morocco Casablanca, their responsibilities include:</w:t>
      </w:r>
    </w:p>
    <w:p>
      <w:pPr>
        <w:numPr>
          <w:ilvl w:val="0"/>
          <w:numId w:val="1001"/>
        </w:numPr>
        <w:pStyle w:val="Compact"/>
      </w:pPr>
      <w:r>
        <w:rPr>
          <w:bCs/>
          <w:b/>
        </w:rPr>
        <w:t xml:space="preserve">Certification of Financial Statements:</w:t>
      </w:r>
      <w:r>
        <w:t xml:space="preserve"> </w:t>
      </w:r>
      <w:r>
        <w:t xml:space="preserve">The primary output is the audit report, which certifies that the financial records present a "true and fair view" of the company’s health. This certification reduces information asymmetry for shareholders.</w:t>
      </w:r>
    </w:p>
    <w:p>
      <w:pPr>
        <w:numPr>
          <w:ilvl w:val="0"/>
          <w:numId w:val="1001"/>
        </w:numPr>
        <w:pStyle w:val="Compact"/>
      </w:pPr>
      <w:r>
        <w:rPr>
          <w:bCs/>
          <w:b/>
        </w:rPr>
        <w:t xml:space="preserve">Risk Management and Internal Control:</w:t>
      </w:r>
      <w:r>
        <w:t xml:space="preserve"> </w:t>
      </w:r>
      <w:r>
        <w:t xml:space="preserve">Auditors assess internal control systems. In Casablanca’s rapidly digitizing business environment, auditors must evaluate cybersecurity risks and data integrity alongside traditional financial metrics.</w:t>
      </w:r>
    </w:p>
    <w:p>
      <w:pPr>
        <w:numPr>
          <w:ilvl w:val="0"/>
          <w:numId w:val="1001"/>
        </w:numPr>
        <w:pStyle w:val="Compact"/>
      </w:pPr>
      <w:r>
        <w:rPr>
          <w:bCs/>
          <w:b/>
        </w:rPr>
        <w:t xml:space="preserve">Fraud Detection:</w:t>
      </w:r>
      <w:r>
        <w:t xml:space="preserve"> </w:t>
      </w:r>
      <w:r>
        <w:t xml:space="preserve">As economic volumes grow in Morocco, so does the complexity of potential fraud. Auditors are trained to identify red flags related to money laundering or misappropriation of assets, protecting both corporate owners and state revenues.</w:t>
      </w:r>
    </w:p>
    <w:p>
      <w:pPr>
        <w:numPr>
          <w:ilvl w:val="0"/>
          <w:numId w:val="1001"/>
        </w:numPr>
        <w:pStyle w:val="Compact"/>
      </w:pPr>
      <w:r>
        <w:rPr>
          <w:bCs/>
          <w:b/>
        </w:rPr>
        <w:t xml:space="preserve">Tax Compliance Assistance:</w:t>
      </w:r>
      <w:r>
        <w:t xml:space="preserve"> </w:t>
      </w:r>
      <w:r>
        <w:t xml:space="preserve">While distinct from tax advisors, auditors often collaborate with companies to ensure that reported profits align with Moroccan tax obligations, helping prevent disputes with the Direction Générale des Impôts (DGI).</w:t>
      </w:r>
    </w:p>
    <w:bookmarkEnd w:id="23"/>
    <w:bookmarkStart w:id="24" w:name="X6db2bcb5d6b993999cfaa49dc2ae8fa1e648ea6"/>
    <w:p>
      <w:pPr>
        <w:pStyle w:val="Heading2"/>
      </w:pPr>
      <w:r>
        <w:t xml:space="preserve">5. Challenges Facing Auditors in Morocco Casablanca</w:t>
      </w:r>
    </w:p>
    <w:p>
      <w:pPr>
        <w:pStyle w:val="FirstParagraph"/>
      </w:pPr>
      <w:r>
        <w:t xml:space="preserve">The profession faces distinct challenges in the Moroccan context. First is</w:t>
      </w:r>
      <w:r>
        <w:t xml:space="preserve"> </w:t>
      </w:r>
      <w:r>
        <w:rPr>
          <w:bCs/>
          <w:b/>
        </w:rPr>
        <w:t xml:space="preserve">digital transformation</w:t>
      </w:r>
      <w:r>
        <w:t xml:space="preserve">. Traditional auditing methods are being disrupted by data analytics and AI. Auditing firms in Casablanca must invest heavily in technology to remain competitive and effective.</w:t>
      </w:r>
    </w:p>
    <w:p>
      <w:pPr>
        <w:pStyle w:val="BodyText"/>
      </w:pPr>
      <w:r>
        <w:rPr>
          <w:bCs/>
          <w:b/>
        </w:rPr>
        <w:t xml:space="preserve">Talent retention</w:t>
      </w:r>
      <w:r>
        <w:t xml:space="preserve"> </w:t>
      </w:r>
      <w:r>
        <w:t xml:space="preserve">is another critical issue. Young Moroccan professionals often leave the local audit sector for international roles or industries offering higher compensation, creating a skills gap. Furthermore,</w:t>
      </w:r>
      <w:r>
        <w:t xml:space="preserve"> </w:t>
      </w:r>
      <w:r>
        <w:rPr>
          <w:bCs/>
          <w:b/>
        </w:rPr>
        <w:t xml:space="preserve">cultural resistance</w:t>
      </w:r>
      <w:r>
        <w:t xml:space="preserve"> </w:t>
      </w:r>
      <w:r>
        <w:t xml:space="preserve">to transparency remains in some family-owned enterprises common in Casablanca’s industrial sectors (such as automotive and aeronautics). The Auditor must navigate these cultural nuances while maintaining professional independence and rigor.</w:t>
      </w:r>
    </w:p>
    <w:bookmarkEnd w:id="24"/>
    <w:bookmarkStart w:id="25" w:name="future-outlook-sustainability-and-esg"/>
    <w:p>
      <w:pPr>
        <w:pStyle w:val="Heading2"/>
      </w:pPr>
      <w:r>
        <w:t xml:space="preserve">6. Future Outlook: Sustainability and ESG</w:t>
      </w:r>
    </w:p>
    <w:p>
      <w:pPr>
        <w:pStyle w:val="FirstParagraph"/>
      </w:pPr>
      <w:r>
        <w:t xml:space="preserve">The future of the Auditor in Morocco is increasingly tied to Environmental, Social, and Governance (ESG) criteria. As Casablanca positions itself as a green hub for renewable energy projects (e.g., Noor Ouarzazate solar park logistics), investors demand non-financial reporting. The role of the Auditor is expanding to verify sustainability reports and carbon footprints.</w:t>
      </w:r>
    </w:p>
    <w:p>
      <w:pPr>
        <w:pStyle w:val="BodyText"/>
      </w:pPr>
      <w:r>
        <w:t xml:space="preserve">The CSE has also introduced guidelines requiring listed companies to disclose non-financial information. Consequently, the Auditor in Morocco will soon be responsible for certifying ESG claims, adding a layer of complexity but also enhancing their strategic value. This shift aligns Morocco with global trends and attracts ethical capital from Europe and North America.</w:t>
      </w:r>
    </w:p>
    <w:bookmarkEnd w:id="25"/>
    <w:bookmarkStart w:id="26" w:name="conclusion"/>
    <w:p>
      <w:pPr>
        <w:pStyle w:val="Heading2"/>
      </w:pPr>
      <w:r>
        <w:t xml:space="preserve">7. Conclusion</w:t>
      </w:r>
    </w:p>
    <w:p>
      <w:pPr>
        <w:pStyle w:val="FirstParagraph"/>
      </w:pPr>
      <w:r>
        <w:t xml:space="preserve">In conclusion, the Auditor is far more than a regulatory formality in Morocco; they are essential infrastructure for economic trust. In Casablanca, the epicenter of Moroccan commerce, auditors facilitate the flow of international capital by ensuring that local companies meet global standards of transparency and integrity.</w:t>
      </w:r>
    </w:p>
    <w:p>
      <w:pPr>
        <w:pStyle w:val="BodyText"/>
      </w:pPr>
      <w:r>
        <w:t xml:space="preserve">The evolution from traditional financial verification to holistic risk and sustainability assurance underscores the growing importance of this profession. For Morocco to sustain its growth trajectory, it must continue to support high-quality auditing through rigorous regulation, technological adoption, and professional development. The Auditor serves as the bridge between Moroccan enterprise and the global economy, ensuring that Casablanca remains a competitive and trustworthy financial destination.</w:t>
      </w:r>
    </w:p>
    <w:p>
      <w:pPr>
        <w:pStyle w:val="BodyText"/>
      </w:pPr>
      <w:r>
        <w:rPr>
          <w:bCs/>
          <w:b/>
        </w:rPr>
        <w:t xml:space="preserve">Final Note:</w:t>
      </w:r>
      <w:r>
        <w:br/>
      </w:r>
      <w:r>
        <w:t xml:space="preserve">Strengthening the autonomy, competence, and technological capacity of Auditors in Morocco is not just an accounting issue; it is a strategic national imperative for sustaining Casablanca’s status as Africa’s leading financial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Strategic Importance of Auditors in Morocco: A Case Study of Casablanca</dc:title>
  <dc:creator/>
  <cp:keywords/>
  <dcterms:created xsi:type="dcterms:W3CDTF">2026-07-29T17:11:01Z</dcterms:created>
  <dcterms:modified xsi:type="dcterms:W3CDTF">2026-07-29T17:11:01Z</dcterms:modified>
</cp:coreProperties>
</file>

<file path=docProps/custom.xml><?xml version="1.0" encoding="utf-8"?>
<Properties xmlns="http://schemas.openxmlformats.org/officeDocument/2006/custom-properties" xmlns:vt="http://schemas.openxmlformats.org/officeDocument/2006/docPropsVTypes"/>
</file>