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Regulations,</w:t>
      </w:r>
      <w:r>
        <w:t xml:space="preserve"> </w:t>
      </w:r>
      <w:r>
        <w:t xml:space="preserve">and</w:t>
      </w:r>
      <w:r>
        <w:t xml:space="preserve"> </w:t>
      </w:r>
      <w:r>
        <w:t xml:space="preserve">Future</w:t>
      </w:r>
      <w:r>
        <w:t xml:space="preserve"> </w:t>
      </w:r>
      <w:r>
        <w:t xml:space="preserve">Prospects</w:t>
      </w:r>
    </w:p>
    <w:bookmarkStart w:id="27" w:name="X860fa549db408b4a418d1183e12e304fde78df9"/>
    <w:p>
      <w:pPr>
        <w:pStyle w:val="Heading1"/>
      </w:pPr>
      <w:r>
        <w:t xml:space="preserve">The Evolving Role of the Auditor in Nepal Kathmandu: Challenges, Regulations, and Future Prospects</w:t>
      </w:r>
    </w:p>
    <w:bookmarkStart w:id="20" w:name="abstract"/>
    <w:p>
      <w:pPr>
        <w:pStyle w:val="Heading3"/>
      </w:pPr>
      <w:r>
        <w:rPr>
          <w:bCs/>
          <w:b/>
        </w:rPr>
        <w:t xml:space="preserve">Abstract</w:t>
      </w:r>
    </w:p>
    <w:p>
      <w:pPr>
        <w:pStyle w:val="FirstParagraph"/>
      </w:pPr>
      <w:r>
        <w:t xml:space="preserve">This research paper explores the critical function of the</w:t>
      </w:r>
      <w:r>
        <w:t xml:space="preserve"> </w:t>
      </w:r>
      <w:r>
        <w:rPr>
          <w:bCs/>
          <w:b/>
        </w:rPr>
        <w:t xml:space="preserve">Auditor</w:t>
      </w:r>
      <w:r>
        <w:t xml:space="preserve">, specifically within the context of</w:t>
      </w:r>
      <w:r>
        <w:t xml:space="preserve"> </w:t>
      </w:r>
      <w:r>
        <w:rPr>
          <w:bCs/>
          <w:b/>
        </w:rPr>
        <w:t xml:space="preserve">Nepal Kathmandu</w:t>
      </w:r>
      <w:r>
        <w:t xml:space="preserve">. As Nepal’s capital and economic hub, Kathmandu serves as a focal point for regulatory compliance, corporate governance, and financial transparency. This document analyzes the dual role of statutory auditors mandated by law versus internal auditors employed by corporations. It highlights ongoing challenges such as capacity gaps in</w:t>
      </w:r>
      <w:r>
        <w:t xml:space="preserve"> </w:t>
      </w:r>
      <w:r>
        <w:rPr>
          <w:bCs/>
          <w:b/>
        </w:rPr>
        <w:t xml:space="preserve">Nepal Kathmandu</w:t>
      </w:r>
      <w:r>
        <w:t xml:space="preserve">, evolving regulatory frameworks from the Institute of Chartered Accountants of Nepal (ICAN), and technological disruptions affecting auditing standards.</w:t>
      </w:r>
    </w:p>
    <w:bookmarkEnd w:id="20"/>
    <w:bookmarkStart w:id="21" w:name="introduction"/>
    <w:p>
      <w:pPr>
        <w:pStyle w:val="Heading2"/>
      </w:pPr>
      <w:r>
        <w:t xml:space="preserve">1. Introduction</w:t>
      </w:r>
    </w:p>
    <w:p>
      <w:pPr>
        <w:pStyle w:val="FirstParagraph"/>
      </w:pPr>
      <w:r>
        <w:t xml:space="preserve">The concept of an</w:t>
      </w:r>
      <w:r>
        <w:t xml:space="preserve"> </w:t>
      </w:r>
      <w:r>
        <w:rPr>
          <w:bCs/>
          <w:b/>
        </w:rPr>
        <w:t xml:space="preserve">Auditor</w:t>
      </w:r>
      <w:r>
        <w:rPr>
          <w:iCs/>
          <w:i/>
        </w:rPr>
        <w:t xml:space="preserve">(external or internal)</w:t>
      </w:r>
      <w:r>
        <w:t xml:space="preserve"> </w:t>
      </w:r>
      <w:r>
        <w:t xml:space="preserve">is a fundamental mechanism for maintaining trust in financial systems. In</w:t>
      </w:r>
      <w:r>
        <w:t xml:space="preserve"> </w:t>
      </w:r>
      <w:r>
        <w:rPr>
          <w:bCs/>
          <w:b/>
        </w:rPr>
        <w:t xml:space="preserve">Nepal Kathmandu</w:t>
      </w:r>
      <w:r>
        <w:t xml:space="preserve">, the role has expanded beyond simple verification of ledgers to encompass risk management, fraud detection, and strategic advisory services. Given that</w:t>
      </w:r>
      <w:r>
        <w:t xml:space="preserve"> </w:t>
      </w:r>
      <w:r>
        <w:rPr>
          <w:bCs/>
          <w:b/>
        </w:rPr>
        <w:t xml:space="preserve">Nepal Kathmandu</w:t>
      </w:r>
      <w:r>
        <w:t xml:space="preserve"> </w:t>
      </w:r>
      <w:r>
        <w:t xml:space="preserve">hosts the majority of commercial banks, manufacturing firms, and NGOs operating in Nepal</w:t>
      </w:r>
      <w:r>
        <w:rPr>
          <w:iCs/>
          <w:i/>
        </w:rPr>
        <w:t xml:space="preserve">,</w:t>
      </w:r>
      <w:r>
        <w:t xml:space="preserve"> </w:t>
      </w:r>
      <w:r>
        <w:t xml:space="preserve">the capital city represents a unique ecosystem where traditional auditing meets modern corporate governance standards.</w:t>
      </w:r>
    </w:p>
    <w:p>
      <w:pPr>
        <w:pStyle w:val="BodyText"/>
      </w:pPr>
      <w:r>
        <w:t xml:space="preserve">The primary objective of this paper is to examine how external</w:t>
      </w:r>
      <w:r>
        <w:t xml:space="preserve"> </w:t>
      </w:r>
      <w:r>
        <w:rPr>
          <w:bCs/>
          <w:b/>
        </w:rPr>
        <w:t xml:space="preserve">Auditors</w:t>
      </w:r>
      <w:r>
        <w:rPr>
          <w:iCs/>
          <w:i/>
        </w:rPr>
        <w:t xml:space="preserve">(those with legal responsibility)</w:t>
      </w:r>
      <w:r>
        <w:t xml:space="preserve"> </w:t>
      </w:r>
      <w:r>
        <w:t xml:space="preserve">differ from internal auditors employed by companies, and why both are indispensable in ensuring organizational integrity. Furthermore, it assesses the regulatory environment in</w:t>
      </w:r>
      <w:r>
        <w:t xml:space="preserve"> </w:t>
      </w:r>
      <w:r>
        <w:rPr>
          <w:bCs/>
          <w:b/>
        </w:rPr>
        <w:t xml:space="preserve">Nepal Kathmandu</w:t>
      </w:r>
      <w:r>
        <w:t xml:space="preserve"> </w:t>
      </w:r>
      <w:r>
        <w:t xml:space="preserve">that governs these professionals.</w:t>
      </w:r>
    </w:p>
    <w:bookmarkEnd w:id="21"/>
    <w:bookmarkStart w:id="23" w:name="Xd6e40d1581020deb5bfd96c1a800258718e6aff"/>
    <w:p>
      <w:pPr>
        <w:pStyle w:val="Heading2"/>
      </w:pPr>
      <w:r>
        <w:t xml:space="preserve">2. Statutory vs. Internal Auditors: A Comparative Analysis</w:t>
      </w:r>
    </w:p>
    <w:bookmarkStart w:id="22" w:name="a-external-statutory-auditor"/>
    <w:p>
      <w:pPr>
        <w:pStyle w:val="Heading3"/>
      </w:pPr>
      <w:r>
        <w:rPr>
          <w:iCs/>
          <w:i/>
        </w:rPr>
        <w:t xml:space="preserve">(A) External (Statutory) Auditor:</w:t>
      </w:r>
    </w:p>
    <w:p>
      <w:pPr>
        <w:pStyle w:val="FirstParagraph"/>
      </w:pPr>
      <w:r>
        <w:t xml:space="preserve">An external</w:t>
      </w:r>
      <w:r>
        <w:t xml:space="preserve"> </w:t>
      </w:r>
      <w:r>
        <w:rPr>
          <w:bCs/>
          <w:b/>
        </w:rPr>
        <w:t xml:space="preserve">Auditor</w:t>
      </w:r>
      <w:r>
        <w:t xml:space="preserve">, often referred to as a statutory auditor, is appointed by the shareholders of a company or mandated by law to examine and verify the financial statements of an organization. In</w:t>
      </w:r>
      <w:r>
        <w:t xml:space="preserve"> </w:t>
      </w:r>
      <w:r>
        <w:rPr>
          <w:bCs/>
          <w:b/>
        </w:rPr>
        <w:t xml:space="preserve">Nepal Kathmandu</w:t>
      </w:r>
      <w:r>
        <w:t xml:space="preserve">, this role is primarily governed by the Companies Act</w:t>
      </w:r>
      <w:r>
        <w:t xml:space="preserve"> </w:t>
      </w:r>
      <w:r>
        <w:rPr>
          <w:iCs/>
          <w:i/>
        </w:rPr>
        <w:t xml:space="preserve">(2063)</w:t>
      </w:r>
      <w:r>
        <w:t xml:space="preserve"> </w:t>
      </w:r>
      <w:r>
        <w:t xml:space="preserve">and regulations set forth by ICAN.</w:t>
      </w:r>
      <w:r>
        <w:br/>
      </w:r>
      <w:r>
        <w:br/>
      </w:r>
      <w:r>
        <w:t xml:space="preserve">The key characteristics of external</w:t>
      </w:r>
      <w:r>
        <w:t xml:space="preserve"> </w:t>
      </w:r>
      <w:r>
        <w:rPr>
          <w:bCs/>
          <w:b/>
        </w:rPr>
        <w:t xml:space="preserve">Auditors</w:t>
      </w:r>
      <w:r>
        <w:t xml:space="preserve"> </w:t>
      </w:r>
      <w:r>
        <w:t xml:space="preserve">include:</w:t>
      </w:r>
    </w:p>
    <w:p>
      <w:pPr>
        <w:numPr>
          <w:ilvl w:val="0"/>
          <w:numId w:val="1001"/>
        </w:numPr>
        <w:pStyle w:val="Compact"/>
      </w:pPr>
      <w:r>
        <w:rPr>
          <w:bCs/>
          <w:b/>
        </w:rPr>
        <w:t xml:space="preserve">Legal Mandate:</w:t>
      </w:r>
      <w:r>
        <w:t xml:space="preserve">In</w:t>
      </w:r>
      <w:r>
        <w:t xml:space="preserve"> </w:t>
      </w:r>
      <w:r>
        <w:rPr>
          <w:bCs/>
          <w:b/>
        </w:rPr>
        <w:t xml:space="preserve">Nepal Kathmandu</w:t>
      </w:r>
      <w:r>
        <w:t xml:space="preserve">, all companies registered under the Department of Industry are legally required to have their annual accounts audited by a qualified Chartered Accountant.</w:t>
      </w:r>
    </w:p>
    <w:p>
      <w:pPr>
        <w:numPr>
          <w:ilvl w:val="0"/>
          <w:numId w:val="1002"/>
        </w:numPr>
        <w:pStyle w:val="Compact"/>
      </w:pPr>
      <w:r>
        <w:t xml:space="preserve">Independence: External auditors must remain independent of the organization to provide an unbiased opinion on whether financial statements present a true and fair view.</w:t>
      </w:r>
      <w:r>
        <w:br/>
      </w:r>
    </w:p>
    <w:p>
      <w:pPr>
        <w:numPr>
          <w:ilvl w:val="0"/>
          <w:numId w:val="1003"/>
        </w:numPr>
        <w:pStyle w:val="Compact"/>
      </w:pPr>
      <w:r>
        <w:t xml:space="preserve">Opinion Issuance: The final product of an external</w:t>
      </w:r>
      <w:r>
        <w:t xml:space="preserve"> </w:t>
      </w:r>
      <w:r>
        <w:rPr>
          <w:bCs/>
          <w:b/>
        </w:rPr>
        <w:t xml:space="preserve">Auditor</w:t>
      </w:r>
      <w:r>
        <w:t xml:space="preserve">'s work is the audit report, which is attached to the balance sheet.</w:t>
      </w:r>
    </w:p>
    <w:p>
      <w:pPr>
        <w:pStyle w:val="FirstParagraph"/>
      </w:pPr>
      <w:r>
        <w:t xml:space="preserve">In contrast, internal auditors are employees of the organization. While they play a crucial role in evaluating controls and risk management systems</w:t>
      </w:r>
      <w:r>
        <w:rPr>
          <w:iCs/>
          <w:i/>
        </w:rPr>
        <w:t xml:space="preserve">,</w:t>
      </w:r>
      <w:r>
        <w:t xml:space="preserve"> </w:t>
      </w:r>
      <w:r>
        <w:t xml:space="preserve">they do not have a statutory obligation to issue an opinion for public consumption unless requested by external bodies.</w:t>
      </w:r>
      <w:r>
        <w:rPr>
          <w:bCs/>
          <w:b/>
        </w:rPr>
        <w:t xml:space="preserve">Nepal Kathmandu</w:t>
      </w:r>
      <w:r>
        <w:t xml:space="preserve">'s rapidly growing banking sector relies heavily on this distinction, where regulatory bodies mandate specific audits that must be conducted by independent external</w:t>
      </w:r>
      <w:r>
        <w:t xml:space="preserve"> </w:t>
      </w:r>
      <w:r>
        <w:rPr>
          <w:bCs/>
          <w:b/>
        </w:rPr>
        <w:t xml:space="preserve">Auditors</w:t>
      </w:r>
      <w:r>
        <w:t xml:space="preserve">.</w:t>
      </w:r>
    </w:p>
    <w:bookmarkEnd w:id="22"/>
    <w:bookmarkEnd w:id="23"/>
    <w:bookmarkStart w:id="24" w:name="Xe11e6c82d6cd65964b84d36a98c59e0ebaef47b"/>
    <w:p>
      <w:pPr>
        <w:pStyle w:val="Heading2"/>
      </w:pPr>
      <w:r>
        <w:t xml:space="preserve">3. The Regulatory Framework in Nepal Kathmandu</w:t>
      </w:r>
    </w:p>
    <w:p>
      <w:pPr>
        <w:pStyle w:val="FirstParagraph"/>
      </w:pPr>
      <w:r>
        <w:t xml:space="preserve">The auditing landscape in</w:t>
      </w:r>
      <w:r>
        <w:t xml:space="preserve"> </w:t>
      </w:r>
      <w:r>
        <w:rPr>
          <w:bCs/>
          <w:b/>
        </w:rPr>
        <w:t xml:space="preserve">Nepal Kathmandu</w:t>
      </w:r>
      <w:r>
        <w:t xml:space="preserve"> </w:t>
      </w:r>
      <w:r>
        <w:t xml:space="preserve">is shaped significantly by the Institute of Chartered Accountants of Nepal</w:t>
      </w:r>
      <w:r>
        <w:rPr>
          <w:iCs/>
          <w:i/>
        </w:rPr>
        <w:t xml:space="preserve">(ICAN)</w:t>
      </w:r>
      <w:r>
        <w:t xml:space="preserve">. Located within the heart of</w:t>
      </w:r>
      <w:r>
        <w:t xml:space="preserve"> </w:t>
      </w:r>
      <w:r>
        <w:rPr>
          <w:bCs/>
          <w:b/>
        </w:rPr>
        <w:t xml:space="preserve">Nepal Kathmandu</w:t>
      </w:r>
      <w:r>
        <w:t xml:space="preserve">, ICAN serves as the professional body regulating accountants and auditors. For an individual to practice as a statutory</w:t>
      </w:r>
      <w:r>
        <w:t xml:space="preserve"> </w:t>
      </w:r>
      <w:r>
        <w:rPr>
          <w:bCs/>
          <w:b/>
        </w:rPr>
        <w:t xml:space="preserve">Auditor</w:t>
      </w:r>
      <w:r>
        <w:t xml:space="preserve"> </w:t>
      </w:r>
      <w:r>
        <w:t xml:space="preserve">in</w:t>
      </w:r>
      <w:r>
        <w:t xml:space="preserve"> </w:t>
      </w:r>
      <w:r>
        <w:rPr>
          <w:bCs/>
          <w:b/>
        </w:rPr>
        <w:t xml:space="preserve">Nepal Kathmandu</w:t>
      </w:r>
      <w:r>
        <w:t xml:space="preserve">, they must hold a valid practicing certificate issued by ICAN.</w:t>
      </w:r>
    </w:p>
    <w:p>
      <w:pPr>
        <w:pStyle w:val="BodyText"/>
      </w:pPr>
      <w:r>
        <w:br/>
      </w:r>
    </w:p>
    <w:p>
      <w:pPr>
        <w:pStyle w:val="BodyText"/>
      </w:pPr>
      <w:r>
        <w:t xml:space="preserve">Recent developments in Nepal have focused on aligning local standards with International Standards on Auditing</w:t>
      </w:r>
      <w:r>
        <w:rPr>
          <w:iCs/>
          <w:i/>
        </w:rPr>
        <w:t xml:space="preserve">(ISA)</w:t>
      </w:r>
      <w:r>
        <w:t xml:space="preserve">. This alignment is particularly critical for multinational corporations operating in</w:t>
      </w:r>
      <w:r>
        <w:t xml:space="preserve"> </w:t>
      </w:r>
      <w:r>
        <w:rPr>
          <w:bCs/>
          <w:b/>
        </w:rPr>
        <w:t xml:space="preserve">Nepal Kathmandu</w:t>
      </w:r>
      <w:r>
        <w:t xml:space="preserve">, ensuring that financial reporting meets global expectations. Additionally, the Inland Revenue Department</w:t>
      </w:r>
      <w:r>
        <w:rPr>
          <w:iCs/>
          <w:i/>
        </w:rPr>
        <w:t xml:space="preserve">(IRD)</w:t>
      </w:r>
      <w:r>
        <w:t xml:space="preserve"> </w:t>
      </w:r>
      <w:r>
        <w:t xml:space="preserve">of Nepal enforces strict taxation laws, making accurate auditing a prerequisite for compliance and tax clearance.</w:t>
      </w:r>
    </w:p>
    <w:p>
      <w:pPr>
        <w:pStyle w:val="BodyText"/>
      </w:pPr>
      <w:r>
        <w:br/>
      </w:r>
    </w:p>
    <w:p>
      <w:pPr>
        <w:pStyle w:val="BodyText"/>
      </w:pPr>
      <w:r>
        <w:t xml:space="preserve">Furthermore, the Nepal Rastra Bank</w:t>
      </w:r>
      <w:r>
        <w:rPr>
          <w:iCs/>
          <w:i/>
        </w:rPr>
        <w:t xml:space="preserve">(NRB)</w:t>
      </w:r>
      <w:r>
        <w:t xml:space="preserve"> </w:t>
      </w:r>
      <w:r>
        <w:t xml:space="preserve">imposes rigorous auditing requirements on financial institutions headquartered in</w:t>
      </w:r>
      <w:r>
        <w:t xml:space="preserve"> </w:t>
      </w:r>
      <w:r>
        <w:rPr>
          <w:bCs/>
          <w:b/>
        </w:rPr>
        <w:t xml:space="preserve">Nepal Kathmandu</w:t>
      </w:r>
      <w:r>
        <w:t xml:space="preserve">. Banks must undergo periodic inspections by both internal audit teams and external statutory</w:t>
      </w:r>
      <w:r>
        <w:t xml:space="preserve"> </w:t>
      </w:r>
      <w:r>
        <w:rPr>
          <w:bCs/>
          <w:b/>
        </w:rPr>
        <w:t xml:space="preserve">Auditors</w:t>
      </w:r>
      <w:r>
        <w:t xml:space="preserve"> </w:t>
      </w:r>
      <w:r>
        <w:t xml:space="preserve">to ensure liquidity adequacy and asset quality. This dual-layered approach ensures robust oversight within the nation's most important economic sector.</w:t>
      </w:r>
    </w:p>
    <w:p>
      <w:pPr>
        <w:pStyle w:val="BodyText"/>
      </w:pPr>
      <w:r>
        <w:br/>
      </w:r>
    </w:p>
    <w:bookmarkEnd w:id="24"/>
    <w:bookmarkStart w:id="25" w:name="X5ee0d148f4c3be58544a083af9d887c14f28b0d"/>
    <w:p>
      <w:pPr>
        <w:pStyle w:val="Heading2"/>
      </w:pPr>
      <w:r>
        <w:t xml:space="preserve">4. Challenges Facing Auditors in Nepal Kathmandu</w:t>
      </w:r>
    </w:p>
    <w:p>
      <w:pPr>
        <w:pStyle w:val="FirstParagraph"/>
      </w:pPr>
      <w:r>
        <w:t xml:space="preserve">Despite progress, several challenges persist for</w:t>
      </w:r>
      <w:r>
        <w:t xml:space="preserve"> </w:t>
      </w:r>
      <w:r>
        <w:rPr>
          <w:bCs/>
          <w:b/>
        </w:rPr>
        <w:t xml:space="preserve">Auditors</w:t>
      </w:r>
      <w:r>
        <w:t xml:space="preserve"> </w:t>
      </w:r>
      <w:r>
        <w:t xml:space="preserve">operating in</w:t>
      </w:r>
    </w:p>
    <w:p>
      <w:pPr>
        <w:pStyle w:val="BodyText"/>
      </w:pPr>
      <w:r>
        <w:t xml:space="preserve">Nepal Kathmandu:</w:t>
      </w:r>
    </w:p>
    <w:p>
      <w:pPr>
        <w:pStyle w:val="BodyText"/>
      </w:pPr>
      <w:r>
        <w:br/>
      </w:r>
    </w:p>
    <w:p>
      <w:pPr>
        <w:numPr>
          <w:ilvl w:val="0"/>
          <w:numId w:val="1004"/>
        </w:numPr>
        <w:pStyle w:val="Compact"/>
      </w:pPr>
      <w:r>
        <w:t xml:space="preserve">Capacity Building: Many audit firms outside central offices lack the technical expertise required for complex audits. Continuous professional education</w:t>
      </w:r>
      <w:r>
        <w:rPr>
          <w:iCs/>
          <w:i/>
        </w:rPr>
        <w:t xml:space="preserve">(CPE)</w:t>
      </w:r>
      <w:r>
        <w:t xml:space="preserve"> </w:t>
      </w:r>
      <w:r>
        <w:t xml:space="preserve">remains a challenge.</w:t>
      </w:r>
    </w:p>
    <w:p>
      <w:pPr>
        <w:pStyle w:val="FirstParagraph"/>
      </w:pPr>
      <w:r>
        <w:br/>
      </w:r>
    </w:p>
    <w:p>
      <w:pPr>
        <w:numPr>
          <w:ilvl w:val="0"/>
          <w:numId w:val="1005"/>
        </w:numPr>
        <w:pStyle w:val="Compact"/>
      </w:pPr>
      <w:r>
        <w:t xml:space="preserve">Technological Adoption: The shift towards data analytics and digital auditing tools has been slow. Auditors must adapt quickly to maintain relevance.</w:t>
      </w:r>
    </w:p>
    <w:p>
      <w:pPr>
        <w:pStyle w:val="FirstParagraph"/>
      </w:pPr>
      <w:r>
        <w:br/>
      </w:r>
    </w:p>
    <w:p>
      <w:pPr>
        <w:numPr>
          <w:ilvl w:val="0"/>
          <w:numId w:val="1006"/>
        </w:numPr>
        <w:pStyle w:val="Compact"/>
      </w:pPr>
      <w:r>
        <w:t xml:space="preserve">Ethical Standards: Maintaining independence in a close-knit business community like</w:t>
      </w:r>
      <w:r>
        <w:t xml:space="preserve"> </w:t>
      </w:r>
      <w:r>
        <w:rPr>
          <w:bCs/>
          <w:b/>
        </w:rPr>
        <w:t xml:space="preserve">Nepal Kathmandu</w:t>
      </w:r>
      <w:r>
        <w:t xml:space="preserve"> </w:t>
      </w:r>
      <w:r>
        <w:t xml:space="preserve">can be difficult due to familial or social ties between auditors and clients.</w:t>
      </w:r>
    </w:p>
    <w:bookmarkEnd w:id="25"/>
    <w:bookmarkStart w:id="26" w:name="future-directions-and-conclusion"/>
    <w:p>
      <w:pPr>
        <w:pStyle w:val="Heading2"/>
      </w:pPr>
      <w:r>
        <w:t xml:space="preserve">5. Future Directions and Conclusion</w:t>
      </w:r>
    </w:p>
    <w:p>
      <w:pPr>
        <w:pStyle w:val="FirstParagraph"/>
      </w:pPr>
      <w:r>
        <w:br/>
      </w:r>
    </w:p>
    <w:p>
      <w:pPr>
        <w:pStyle w:val="BodyText"/>
      </w:pPr>
      <w:r>
        <w:t xml:space="preserve">The role of the</w:t>
      </w:r>
      <w:r>
        <w:t xml:space="preserve"> </w:t>
      </w:r>
      <w:r>
        <w:rPr>
          <w:bCs/>
          <w:b/>
        </w:rPr>
        <w:t xml:space="preserve">Auditor</w:t>
      </w:r>
      <w:r>
        <w:rPr>
          <w:iCs/>
          <w:i/>
        </w:rPr>
        <w:t xml:space="preserve">(external or internal)</w:t>
      </w:r>
      <w:r>
        <w:t xml:space="preserve"> </w:t>
      </w:r>
      <w:r>
        <w:t xml:space="preserve">will continue to evolve as Nepal integrates further into the global economy. In</w:t>
      </w:r>
      <w:r>
        <w:t xml:space="preserve"> </w:t>
      </w:r>
      <w:r>
        <w:rPr>
          <w:bCs/>
          <w:b/>
        </w:rPr>
        <w:t xml:space="preserve">Nepal Kathmandu</w:t>
      </w:r>
      <w:r>
        <w:t xml:space="preserve">, there is a growing demand for auditors who can provide value-added services beyond compliance, such as risk advisory and sustainability reporting.</w:t>
      </w:r>
      <w:r>
        <w:br/>
      </w:r>
      <w:r>
        <w:br/>
      </w:r>
      <w:r>
        <w:t xml:space="preserve">In conclusion, whether external or internal</w:t>
      </w:r>
      <w:r>
        <w:rPr>
          <w:iCs/>
          <w:i/>
        </w:rPr>
        <w:t xml:space="preserve">,</w:t>
      </w:r>
      <w:r>
        <w:t xml:space="preserve"> </w:t>
      </w:r>
      <w:r>
        <w:t xml:space="preserve">the</w:t>
      </w:r>
      <w:r>
        <w:t xml:space="preserve"> </w:t>
      </w:r>
      <w:r>
        <w:rPr>
          <w:bCs/>
          <w:b/>
        </w:rPr>
        <w:t xml:space="preserve">Auditor</w:t>
      </w:r>
      <w:r>
        <w:rPr>
          <w:iCs/>
          <w:i/>
        </w:rPr>
        <w:t xml:space="preserve">(external or internal)</w:t>
      </w:r>
      <w:r>
        <w:t xml:space="preserve"> </w:t>
      </w:r>
      <w:r>
        <w:t xml:space="preserve">plays a pivotal role in maintaining financial integrity. For stakeholders in</w:t>
      </w:r>
      <w:r>
        <w:t xml:space="preserve"> </w:t>
      </w:r>
      <w:r>
        <w:rPr>
          <w:bCs/>
          <w:b/>
        </w:rPr>
        <w:t xml:space="preserve">Nepal Kathmandu</w:t>
      </w:r>
      <w:r>
        <w:t xml:space="preserve">, understanding the distinct responsibilities of each type is essential for effective governance and regulatory compliance.</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Nepal Kathmandu: Challenges, Regulations, and Future Prospects</dc:title>
  <dc:creator/>
  <dc:language>en</dc:language>
  <cp:keywords/>
  <dcterms:created xsi:type="dcterms:W3CDTF">2026-07-29T16:38:42Z</dcterms:created>
  <dcterms:modified xsi:type="dcterms:W3CDTF">2026-07-29T16:38:42Z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