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Sudan</w:t>
      </w:r>
      <w:r>
        <w:t xml:space="preserve"> </w:t>
      </w:r>
      <w:r>
        <w:t xml:space="preserve">Khartoum:</w:t>
      </w:r>
      <w:r>
        <w:t xml:space="preserve"> </w:t>
      </w:r>
      <w:r>
        <w:t xml:space="preserve">Navigating</w:t>
      </w:r>
      <w:r>
        <w:t xml:space="preserve"> </w:t>
      </w:r>
      <w:r>
        <w:t xml:space="preserve">Economic</w:t>
      </w:r>
      <w:r>
        <w:t xml:space="preserve"> </w:t>
      </w:r>
      <w:r>
        <w:t xml:space="preserve">Transition</w:t>
      </w:r>
      <w:r>
        <w:t xml:space="preserve"> </w:t>
      </w:r>
      <w:r>
        <w:t xml:space="preserve">and</w:t>
      </w:r>
      <w:r>
        <w:t xml:space="preserve"> </w:t>
      </w:r>
      <w:r>
        <w:t xml:space="preserve">Regulatory</w:t>
      </w:r>
      <w:r>
        <w:t xml:space="preserve"> </w:t>
      </w:r>
      <w:r>
        <w:t xml:space="preserve">Reform</w:t>
      </w:r>
    </w:p>
    <w:bookmarkStart w:id="26" w:name="X43ed0c70837ea67002a12b3f3ac669216bd7800"/>
    <w:p>
      <w:pPr>
        <w:pStyle w:val="Heading1"/>
      </w:pPr>
      <w:r>
        <w:t xml:space="preserve">The Critical Role of the Auditor in Sudan Khartoum: Navigating Economic Transition and Regulatory Reform</w:t>
      </w:r>
    </w:p>
    <w:p>
      <w:pPr>
        <w:pStyle w:val="FirstParagraph"/>
      </w:pPr>
      <w:r>
        <w:rPr>
          <w:bCs/>
          <w:b/>
        </w:rPr>
        <w:t xml:space="preserve">Date:</w:t>
      </w:r>
      <w:r>
        <w:t xml:space="preserve"> </w:t>
      </w:r>
      <w:r>
        <w:t xml:space="preserve">October 2023</w:t>
      </w:r>
    </w:p>
    <w:p>
      <w:pPr>
        <w:pStyle w:val="BodyText"/>
      </w:pPr>
      <w:r>
        <w:rPr>
          <w:bCs/>
          <w:b/>
        </w:rPr>
        <w:t xml:space="preserve">Jurisdiction Focus:</w:t>
      </w:r>
      <w:r>
        <w:t xml:space="preserve"> </w:t>
      </w:r>
      <w:r>
        <w:t xml:space="preserve">Sudan, specifically the capital region of Khartoum</w:t>
      </w:r>
    </w:p>
    <w:bookmarkStart w:id="20" w:name="X3b3c1b2d7b644faad63366bf658729abedef7bc"/>
    <w:p>
      <w:pPr>
        <w:pStyle w:val="Heading2"/>
      </w:pPr>
      <w:r>
        <w:t xml:space="preserve">I. Introduction: The Imperative of Financial Integrity in a Volatile Economy</w:t>
      </w:r>
    </w:p>
    <w:p>
      <w:pPr>
        <w:pStyle w:val="FirstParagraph"/>
      </w:pPr>
      <w:r>
        <w:t xml:space="preserve">The Republic of Sudan has long been characterized by a complex economic landscape, marked by periods of structural adjustment, inflationary pressures, and geopolitical shifts. Within this context, the capital city of Khartoum serves not only as the political heart of the nation but also as its primary commercial and financial hub. It is within Khartoum that the majority of banking institutions, corporate headquarters, and government agencies are concentrated. Consequently, the role of the</w:t>
      </w:r>
      <w:r>
        <w:t xml:space="preserve"> </w:t>
      </w:r>
      <w:r>
        <w:rPr>
          <w:bCs/>
          <w:b/>
        </w:rPr>
        <w:t xml:space="preserve">Auditor</w:t>
      </w:r>
      <w:r>
        <w:t xml:space="preserve"> </w:t>
      </w:r>
      <w:r>
        <w:t xml:space="preserve">in this specific geographical and economic context has evolved from a mere compliance function to a critical pillar of economic stability and trust.</w:t>
      </w:r>
    </w:p>
    <w:p>
      <w:pPr>
        <w:pStyle w:val="BodyText"/>
      </w:pPr>
      <w:r>
        <w:t xml:space="preserve">This research paper examines the multifaceted responsibilities of the auditor operating within Sudan Khartoum. It explores how local regulatory frameworks, international standards, and the unique challenges posed by the regional economy intersect to define modern auditing practices. As Sudan attempts to navigate recent economic reforms and integrate further into global markets, understanding the specific demands placed on auditors in Khartoum is essential for stakeholders ranging from foreign investors to domestic policymakers.</w:t>
      </w:r>
    </w:p>
    <w:bookmarkEnd w:id="20"/>
    <w:bookmarkStart w:id="21" w:name="X163bfc79b53a0c28ee06f8b29b540310dd62cd0"/>
    <w:p>
      <w:pPr>
        <w:pStyle w:val="Heading2"/>
      </w:pPr>
      <w:r>
        <w:t xml:space="preserve">II. The Regulatory Environment in Sudan Khartoum</w:t>
      </w:r>
    </w:p>
    <w:p>
      <w:pPr>
        <w:pStyle w:val="FirstParagraph"/>
      </w:pPr>
      <w:r>
        <w:t xml:space="preserve">The practice of auditing in Sudan is governed by a combination of national legislation and international best practices. The Central Bank of Sudan (CBS) plays a pivotal role in regulating financial institutions located in Khartoum, enforcing strict reporting standards to ensure monetary stability. Furthermore, the Companies Act mandates that certain categories of entities must undergo external audits to protect shareholder interests and maintain corporate governance standards.</w:t>
      </w:r>
    </w:p>
    <w:p>
      <w:pPr>
        <w:pStyle w:val="BodyText"/>
      </w:pPr>
      <w:r>
        <w:t xml:space="preserve">In recent years, there has been a significant push toward harmonization with International Standards on Auditing (ISA). For an auditor based in Sudan Khartoum, this means that while they are rooted in local commercial laws, their technical execution must align with global expectations. This dual requirement creates a unique professional environment where auditors must possess deep knowledge of both the local legal landscape and international reporting frameworks. The transition toward these standards is particularly urgent as Sudan seeks to improve its credit rating and attract foreign direct investment, processes that rely heavily on transparent financial reporting.</w:t>
      </w:r>
    </w:p>
    <w:bookmarkEnd w:id="21"/>
    <w:bookmarkStart w:id="22" w:name="X8d40f043e6b1cc93d7d8e21f11531d9f63b59cc"/>
    <w:p>
      <w:pPr>
        <w:pStyle w:val="Heading2"/>
      </w:pPr>
      <w:r>
        <w:t xml:space="preserve">III. Challenges Facing Auditors in Khartoum</w:t>
      </w:r>
    </w:p>
    <w:p>
      <w:pPr>
        <w:pStyle w:val="FirstParagraph"/>
      </w:pPr>
      <w:r>
        <w:t xml:space="preserve">Despite the clear regulatory necessity of auditing, professionals in Sudan Khartoum face distinct operational challenges that differ significantly from those in more stable economic zones. First and foremost is the issue of currency volatility. The fluctuation of the Sudanese Pound against major reserve currencies introduces significant complexity into financial reporting. Auditors must carefully assess foreign exchange translation risks and ensure that assets and liabilities are valued accurately at period-end, a task complicated by multiple exchange rates that may exist simultaneously in the market.</w:t>
      </w:r>
    </w:p>
    <w:p>
      <w:pPr>
        <w:pStyle w:val="BodyText"/>
      </w:pPr>
      <w:r>
        <w:t xml:space="preserve">Additionally, infrastructure limitations pose practical difficulties. Intermittent access to reliable electricity and internet connectivity can hinder real-time data analysis and communication with global parent companies or international stakeholders. Furthermore, the human capital aspect presents a challenge; while Khartoum hosts numerous universities producing accounting graduates, there is a constant need for continuous professional development to keep pace with rapidly changing technological tools and fraud detection methods.</w:t>
      </w:r>
    </w:p>
    <w:bookmarkEnd w:id="22"/>
    <w:bookmarkStart w:id="23" w:name="Xba293d6de6a1816eaf3048ef5a1090db0b19896"/>
    <w:p>
      <w:pPr>
        <w:pStyle w:val="Heading2"/>
      </w:pPr>
      <w:r>
        <w:t xml:space="preserve">IV. The Auditor as a Guardian of Corporate Governance</w:t>
      </w:r>
    </w:p>
    <w:p>
      <w:pPr>
        <w:pStyle w:val="FirstParagraph"/>
      </w:pPr>
      <w:r>
        <w:t xml:space="preserve">In the context of Sudan Khartoum, the auditor’s role extends beyond verifying numbers. In an economy where informal sectors have historically held significant weight, the formalization of business practices is an ongoing process. The auditor serves as a key agent in this formalization. By demanding rigorous documentation and transparent reporting, auditors help shift corporate culture toward greater accountability.</w:t>
      </w:r>
    </w:p>
    <w:p>
      <w:pPr>
        <w:pStyle w:val="BodyText"/>
      </w:pPr>
      <w:r>
        <w:t xml:space="preserve">This role is particularly pronounced in the public sector and state-owned enterprises, which are headquartered in Khartoum. Here, the auditor acts as a check on potential mismanagement and corruption. The integrity of these institutions is vital for national development. Therefore, auditors must maintain strict independence and professional skepticism. They must be prepared to challenge management assertions regarding revenue recognition, asset valuation, and expenditure authorization, ensuring that public resources are utilized efficiently.</w:t>
      </w:r>
    </w:p>
    <w:bookmarkEnd w:id="23"/>
    <w:bookmarkStart w:id="24" w:name="X2d6caf46176865bdfd862b8322e1b3b2c23dfc1"/>
    <w:p>
      <w:pPr>
        <w:pStyle w:val="Heading2"/>
      </w:pPr>
      <w:r>
        <w:t xml:space="preserve">V. Technological Integration and Fraud Detection</w:t>
      </w:r>
    </w:p>
    <w:p>
      <w:pPr>
        <w:pStyle w:val="FirstParagraph"/>
      </w:pPr>
      <w:r>
        <w:t xml:space="preserve">The digital transformation of the accounting profession is reaching Sudan Khartoum. Auditors in the region are increasingly adopting data analytics tools to analyze large datasets for anomalies. This shift is crucial in combating financial fraud, which remains a risk in emerging markets. By utilizing software that can detect unusual transaction patterns, auditors provide early warnings of potential irregularities.</w:t>
      </w:r>
    </w:p>
    <w:p>
      <w:pPr>
        <w:pStyle w:val="BodyText"/>
      </w:pPr>
      <w:r>
        <w:t xml:space="preserve">Moreover, the rise of digital banking and fintech solutions in Khartoum requires auditors to understand new forms of digital assets and electronic payment systems. The ability to audit these non-traditional financial instruments is becoming a specialized skill set for local firms. Those who fail to adapt risk rendering their services obsolete, while those who succeed position themselves as indispensable partners in the modernization of Sudan’s financial sector.</w:t>
      </w:r>
    </w:p>
    <w:bookmarkEnd w:id="24"/>
    <w:bookmarkStart w:id="25" w:name="X1f126b7660f2ae4c1576b940b19169f196f9dba"/>
    <w:p>
      <w:pPr>
        <w:pStyle w:val="Heading2"/>
      </w:pPr>
      <w:r>
        <w:t xml:space="preserve">VI. Conclusion: The Path Forward for Auditing in Sudan Khartoum</w:t>
      </w:r>
    </w:p>
    <w:p>
      <w:pPr>
        <w:pStyle w:val="FirstParagraph"/>
      </w:pPr>
      <w:r>
        <w:t xml:space="preserve">In conclusion, the profession of auditing in Sudan Khartoum is at a crossroads. It stands at the intersection of traditional regulatory compliance and modern international standards, all while operating within a challenging economic environment. The auditor is no longer just an inspector but a strategic advisor and a guardian of economic integrity.</w:t>
      </w:r>
    </w:p>
    <w:p>
      <w:pPr>
        <w:pStyle w:val="BodyText"/>
      </w:pPr>
      <w:r>
        <w:t xml:space="preserve">For the future stability of Sudan’s economy, it is imperative that auditors in Khartoum continue to enhance their technical competencies, embrace technological advancements, and uphold the highest ethical standards. Strengthening the auditing profession will not only improve corporate governance but also restore confidence among international investors and local citizens alike. As Sudan moves toward economic recovery and integration, the auditor in Khartoum will remain a central figure in building a transparent, resilient, and trustworthy financial ecosystem.</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Auditor in Sudan Khartoum: Navigating Economic Transition and Regulatory Reform</dc:title>
  <dc:creator/>
  <dc:language>en</dc:language>
  <cp:keywords/>
  <dcterms:created xsi:type="dcterms:W3CDTF">2026-07-29T19:02:30Z</dcterms:created>
  <dcterms:modified xsi:type="dcterms:W3CDTF">2026-07-29T19:02:30Z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