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Research</w:t>
      </w:r>
      <w:r>
        <w:t xml:space="preserve"> </w:t>
      </w:r>
      <w:r>
        <w:t xml:space="preserve">Paper</w:t>
      </w:r>
    </w:p>
    <w:bookmarkStart w:id="27" w:name="Xc2235fa3414998642685a4ec16e809b089afab6"/>
    <w:p>
      <w:pPr>
        <w:pStyle w:val="Heading1"/>
      </w:pPr>
      <w:r>
        <w:t xml:space="preserve">The Role and Evolution of the Auditor in Uganda Kampala: A Research Paper</w:t>
      </w:r>
    </w:p>
    <w:p>
      <w:pPr>
        <w:pStyle w:val="FirstParagraph"/>
      </w:pPr>
      <w:r>
        <w:rPr>
          <w:bCs/>
          <w:b/>
        </w:rPr>
        <w:t xml:space="preserve">Date:</w:t>
      </w:r>
      <w:r>
        <w:t xml:space="preserve"> </w:t>
      </w:r>
      <w:r>
        <w:t xml:space="preserve">October 2023</w:t>
      </w:r>
      <w:r>
        <w:br/>
      </w:r>
      <w:r>
        <w:rPr>
          <w:bCs/>
          <w:b/>
        </w:rPr>
        <w:t xml:space="preserve">Location Focus:</w:t>
      </w:r>
    </w:p>
    <w:p>
      <w:pPr>
        <w:pStyle w:val="BodyText"/>
      </w:pPr>
      <w:r>
        <w:t xml:space="preserve">Kampala, Uganda</w:t>
      </w:r>
      <w:r>
        <w:br/>
      </w:r>
      <w:r>
        <w:rPr>
          <w:bCs/>
          <w:b/>
        </w:rPr>
        <w:t xml:space="preserve">Caption Abstract</w:t>
      </w:r>
      <w:r>
        <w:t xml:space="preserve">This research paper explores the critical function of the Auditor within the dynamic economic landscape of Uganda Kampala. As Uganda’s capital city continues to experience rapid urbanization, digital transformation, and regulatory reformations, the demand for professional auditing services has intensified. This document examines historical trends current practices challenges faced by auditors in Kampala and future outlooks driven by international standards and local regulatory changes.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Auditor</w:t>
      </w:r>
    </w:p>
    <w:p>
      <w:pPr>
        <w:pStyle w:val="BodyText"/>
      </w:pPr>
      <w:r>
        <w:t xml:space="preserve">Kampala, Uganda, sits at the intersection of tradition and modernity. As a burgeoning commercial hub in East Africa, it hosts numerous multinational corporations state-owned enterprises non-governmental organizations and small-to-medium enterprises SMEs. The reliability of financial reporting within this ecosystem is paramount for maintaining investor confidence ensuring regulatory compliance and fostering sustainable economic growth. Consequently the role of the Auditor has transcended mere error detection to become a cornerstone of corporate governance risk management strategic advisory services.</w:t>
      </w:r>
    </w:p>
    <w:p>
      <w:pPr>
        <w:pStyle w:val="BodyText"/>
      </w:pPr>
      <w:r>
        <w:t xml:space="preserve">This paper argues that the contemporary Auditor in Uganda Kampala must adapt to a complex environment characterized by technological disruption evolving tax laws and heightened scrutiny from international partners. Understanding these dynamics is essential for stakeholders seeking to ensure transparency and accountability in the region’s financial systems.</w:t>
      </w:r>
    </w:p>
    <w:bookmarkEnd w:id="20"/>
    <w:bookmarkStart w:id="21" w:name="historical-context-of-auditing-in-uganda"/>
    <w:p>
      <w:pPr>
        <w:pStyle w:val="Heading2"/>
      </w:pPr>
      <w:r>
        <w:t xml:space="preserve">2. Historical Context of Auditing in Uganda</w:t>
      </w:r>
    </w:p>
    <w:p>
      <w:pPr>
        <w:pStyle w:val="FirstParagraph"/>
      </w:pPr>
      <w:r>
        <w:t xml:space="preserve">The practice of auditing in Uganda dates back to the colonial era however it was significantly reshaped after independence. Initially focused on government accounts and public sector efficiency the profession gradually expanded into the private sector with the liberalization of Uganda’s economy in the late 1980s and early 1990s. The establishment of regulatory bodies such as The Institute of Certified Public Accountants of Uganda ICPAU played a pivotal role in standardizing qualifications and ethical guidelines for Auditors across Kampala and beyond.</w:t>
      </w:r>
    </w:p>
    <w:p>
      <w:pPr>
        <w:pStyle w:val="BodyText"/>
      </w:pPr>
      <w:r>
        <w:t xml:space="preserve">Over the decades many firms established their headquarters in Kampala leveraging its status as the political and economic center. These firms served not only domestic clients but also acted as regional gateways for foreign investors entering East Africa. The historical reliance on manual audit procedures has since given way to sophisticated data analytics tools reflecting global trends while addressing local contextual needs.</w:t>
      </w:r>
    </w:p>
    <w:bookmarkEnd w:id="21"/>
    <w:bookmarkStart w:id="22" w:name="X7721c17307e07477d25fdf724c065bed23785d5"/>
    <w:p>
      <w:pPr>
        <w:pStyle w:val="Heading2"/>
      </w:pPr>
      <w:r>
        <w:t xml:space="preserve">3. The Modern Auditor: Roles and Responsibilities</w:t>
      </w:r>
    </w:p>
    <w:p>
      <w:pPr>
        <w:pStyle w:val="FirstParagraph"/>
      </w:pPr>
      <w:r>
        <w:t xml:space="preserve">In current day Uganda Kampala the modern Auditor assumes multiple roles beyond traditional statutory audits. These include:</w:t>
      </w:r>
    </w:p>
    <w:p>
      <w:pPr>
        <w:numPr>
          <w:ilvl w:val="0"/>
          <w:numId w:val="1001"/>
        </w:numPr>
        <w:pStyle w:val="Compact"/>
      </w:pPr>
      <w:r>
        <w:rPr>
          <w:bCs/>
          <w:b/>
        </w:rPr>
        <w:t xml:space="preserve">Statutory Compliance:</w:t>
      </w:r>
    </w:p>
    <w:p>
      <w:pPr>
        <w:numPr>
          <w:ilvl w:val="0"/>
          <w:numId w:val="1001"/>
        </w:numPr>
        <w:pStyle w:val="Compact"/>
      </w:pPr>
      <w:r>
        <w:rPr>
          <w:bCs/>
          <w:b/>
        </w:rPr>
        <w:t xml:space="preserve">Internal Control Assessment:</w:t>
      </w:r>
    </w:p>
    <w:p>
      <w:pPr>
        <w:numPr>
          <w:ilvl w:val="0"/>
          <w:numId w:val="1001"/>
        </w:numPr>
        <w:pStyle w:val="Compact"/>
      </w:pPr>
      <w:r>
        <w:rPr>
          <w:bCs/>
          <w:b/>
        </w:rPr>
        <w:t xml:space="preserve">Tax Advisory and Compliance:</w:t>
      </w:r>
    </w:p>
    <w:p>
      <w:pPr>
        <w:numPr>
          <w:ilvl w:val="0"/>
          <w:numId w:val="1001"/>
        </w:numPr>
        <w:pStyle w:val="Compact"/>
      </w:pPr>
      <w:r>
        <w:rPr>
          <w:bCs/>
          <w:b/>
        </w:rPr>
        <w:t xml:space="preserve">Forensic Auditing:</w:t>
      </w:r>
    </w:p>
    <w:bookmarkEnd w:id="22"/>
    <w:bookmarkStart w:id="23" w:name="X45ece82b558936b99373fc2efe9930e4d2b1d1b"/>
    <w:p>
      <w:pPr>
        <w:pStyle w:val="Heading2"/>
      </w:pPr>
      <w:r>
        <w:t xml:space="preserve">4. Regulatory Framework and Professional Standards</w:t>
      </w:r>
    </w:p>
    <w:p>
      <w:pPr>
        <w:pStyle w:val="FirstParagraph"/>
      </w:pPr>
      <w:r>
        <w:t xml:space="preserve">The regulatory environment in Uganda Kampala is overseen by several key institutions including the Financial Institutions Division FID of the Bank of Uganda for financial entities ICPAU for professional accountants and auditors and the Capital Markets Authority CMA for listed companies. These bodies enforce strict codes of conduct emphasizing independence objectivity integrity professionalism confidentiality and competent professional performance.</w:t>
      </w:r>
    </w:p>
    <w:p>
      <w:pPr>
        <w:pStyle w:val="BodyText"/>
      </w:pPr>
      <w:r>
        <w:t xml:space="preserve">The adoption of International Standards on Auditing ISAs has aligned Ugandan practices with global norms facilitating cross-border investments. However challenges remain in ensuring consistent application especially among smaller firms in Kampala where resources may be limited. Continuous professional development CPD is therefore mandated to keep Auditors abreast of emerging issues such as cybersecurity climate risk reporting and digital transformation.</w:t>
      </w:r>
    </w:p>
    <w:bookmarkEnd w:id="23"/>
    <w:bookmarkStart w:id="24" w:name="X60fe621dd1c2bb41ad746393f144874508bb4aa"/>
    <w:p>
      <w:pPr>
        <w:pStyle w:val="Heading2"/>
      </w:pPr>
      <w:r>
        <w:t xml:space="preserve">5. Challenges Facing Auditors in Uganda Kampala</w:t>
      </w:r>
    </w:p>
    <w:p>
      <w:pPr>
        <w:pStyle w:val="FirstParagraph"/>
      </w:pPr>
      <w:r>
        <w:t xml:space="preserve">Despite advancements several challenges hinder the effectiveness of the Auditor profession in Uganda Kampala:</w:t>
      </w:r>
    </w:p>
    <w:p>
      <w:pPr>
        <w:numPr>
          <w:ilvl w:val="0"/>
          <w:numId w:val="1002"/>
        </w:numPr>
        <w:pStyle w:val="Compact"/>
      </w:pPr>
      <w:r>
        <w:rPr>
          <w:bCs/>
          <w:b/>
        </w:rPr>
        <w:t xml:space="preserve">Talent Retention:</w:t>
      </w:r>
    </w:p>
    <w:p>
      <w:pPr>
        <w:numPr>
          <w:ilvl w:val="0"/>
          <w:numId w:val="1002"/>
        </w:numPr>
        <w:pStyle w:val="Compact"/>
      </w:pPr>
      <w:r>
        <w:rPr>
          <w:bCs/>
          <w:b/>
        </w:rPr>
        <w:t xml:space="preserve">Technological Adoption:</w:t>
      </w:r>
    </w:p>
    <w:p>
      <w:pPr>
        <w:numPr>
          <w:ilvl w:val="0"/>
          <w:numId w:val="1002"/>
        </w:numPr>
        <w:pStyle w:val="Compact"/>
      </w:pPr>
      <w:r>
        <w:rPr>
          <w:bCs/>
          <w:b/>
        </w:rPr>
        <w:t xml:space="preserve">Ethical Pressures:</w:t>
      </w:r>
    </w:p>
    <w:p>
      <w:pPr>
        <w:numPr>
          <w:ilvl w:val="0"/>
          <w:numId w:val="1000"/>
        </w:numPr>
        <w:pStyle w:val="Compact"/>
      </w:pPr>
      <w:r>
        <w:t xml:space="preserve">In a close-knit business community like Kampala Auditors sometimes face pressure from clients to overlook irregularities. Upholding ethical standards amidst these pressures requires robust governance structures and unwavering professional courage.</w:t>
      </w:r>
    </w:p>
    <w:p>
      <w:pPr>
        <w:numPr>
          <w:ilvl w:val="0"/>
          <w:numId w:val="1002"/>
        </w:numPr>
        <w:pStyle w:val="Compact"/>
      </w:pPr>
      <w:r>
        <w:rPr>
          <w:bCs/>
          <w:b/>
        </w:rPr>
        <w:t xml:space="preserve">Cultural Misalignment:</w:t>
      </w:r>
    </w:p>
    <w:p>
      <w:pPr>
        <w:numPr>
          <w:ilvl w:val="0"/>
          <w:numId w:val="1000"/>
        </w:numPr>
        <w:pStyle w:val="Compact"/>
      </w:pPr>
      <w:r>
        <w:t xml:space="preserve">Implementing international best practices must be balanced with local cultural contexts. Misunderstandings can arise if global templates are applied without considering local nuances affecting stakeholder expectations and communication styles.</w:t>
      </w:r>
    </w:p>
    <w:bookmarkEnd w:id="24"/>
    <w:bookmarkStart w:id="25" w:name="future-outlook-and-recommendations"/>
    <w:p>
      <w:pPr>
        <w:pStyle w:val="Heading2"/>
      </w:pPr>
      <w:r>
        <w:t xml:space="preserve">6. Future Outlook and Recommendations</w:t>
      </w:r>
    </w:p>
    <w:p>
      <w:pPr>
        <w:pStyle w:val="FirstParagraph"/>
      </w:pPr>
      <w:r>
        <w:t xml:space="preserve">The future of the Auditor profession in Uganda Kampala holds promise provided certain strategic initiatives are undertaken. Firstly there should be enhanced collaboration between educational institutions industry practitioners policymakers to develop curricula that reflect real-world demands including digital literacy data analytics soft skills.</w:t>
      </w:r>
    </w:p>
    <w:p>
      <w:pPr>
        <w:pStyle w:val="BodyText"/>
      </w:pPr>
      <w:r>
        <w:t xml:space="preserve">Secondly government agencies and regulatory bodies should incentivize technology adoption through grants tax breaks or shared service models for SMEs. This would democratize access to advanced auditing tools ensuring even smaller entities benefit from improved financial transparency.</w:t>
      </w:r>
    </w:p>
    <w:p>
      <w:pPr>
        <w:pStyle w:val="BodyText"/>
      </w:pPr>
      <w:r>
        <w:t xml:space="preserve">Lastly fostering a culture of ethics and integrity through continuous awareness campaigns mentoring programs peer reviews will strengthen public trust in the profession. As Uganda Kampala continues to grow economically the Auditor will remain indispensable in shaping a resilient transparent business environment conducive to sustainable development.</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Auditor</w:t>
      </w:r>
    </w:p>
    <w:p>
      <w:pPr>
        <w:pStyle w:val="BodyText"/>
      </w:pPr>
      <w:r>
        <w:t xml:space="preserve">Kampala plays a multifaceted role critical for maintaining financial integrity promoting good governance and attracting investment. While challenges exist such as talent retention technological gaps and ethical dilemmas there are clear pathways forward through education regulation innovation and ethical leadership.</w:t>
      </w:r>
    </w:p>
    <w:p>
      <w:pPr>
        <w:pStyle w:val="BodyText"/>
      </w:pPr>
      <w:r>
        <w:t xml:space="preserve">As Uganda Kampala evolves into a more integrated part of the global economy the importance of robust auditing practices cannot be overstated. By embracing change upholding standards and adapting to local realities Auditors will continue to serve as guardians of financial truth ensuring that economic growth in Uganda is both inclusive and sustainable.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Uganda Kampala: A Research Paper</dc:title>
  <dc:creator/>
  <dc:language>en</dc:language>
  <cp:keywords/>
  <dcterms:created xsi:type="dcterms:W3CDTF">2026-07-29T11:40:53Z</dcterms:created>
  <dcterms:modified xsi:type="dcterms:W3CDTF">2026-07-29T11:40:53Z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