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Global</w:t>
      </w:r>
      <w:r>
        <w:t xml:space="preserve"> </w:t>
      </w:r>
      <w:r>
        <w:t xml:space="preserve">Integration</w:t>
      </w:r>
    </w:p>
    <w:bookmarkStart w:id="27" w:name="Xa91b0b43fc1afce318356fb37dffc021cf52344"/>
    <w:p>
      <w:pPr>
        <w:pStyle w:val="Heading1"/>
      </w:pPr>
      <w:r>
        <w:t xml:space="preserve">The Evolving Role of the Auditor in United Arab Emirates Dubai: Navigating Regulatory Landscapes and Global Integration</w:t>
      </w:r>
    </w:p>
    <w:p>
      <w:pPr>
        <w:pStyle w:val="FirstParagraph"/>
      </w:pPr>
      <w:r>
        <w:rPr>
          <w:bCs/>
          <w:b/>
        </w:rPr>
        <w:t xml:space="preserve">Abstract:</w:t>
      </w:r>
      <w:r>
        <w:t xml:space="preserve"> </w:t>
      </w:r>
      <w:r>
        <w:t xml:space="preserve">This research paper examines the critical function of the auditor within the dynamic business environment of United Arab Emirates Dubai. As a global hub for commerce, finance, and tourism, Dubai requires rigorous financial oversight to maintain investor confidence and regulatory compliance. This document analyzes the transition from traditional auditing methods to modern risk-based approaches, highlighting how auditors in United Arab Emirates Dubai act as guardians of corporate governance amidst rapid economic diversification and stringent international standards.</w:t>
      </w:r>
    </w:p>
    <w:bookmarkStart w:id="20" w:name="introduction"/>
    <w:p>
      <w:pPr>
        <w:pStyle w:val="Heading2"/>
      </w:pPr>
      <w:r>
        <w:t xml:space="preserve">1. Introduction</w:t>
      </w:r>
    </w:p>
    <w:p>
      <w:pPr>
        <w:pStyle w:val="FirstParagraph"/>
      </w:pPr>
      <w:r>
        <w:t xml:space="preserve">In the contemporary global economy, transparency and accountability are paramount for sustainable growth. Nowhere is this more evident than in</w:t>
      </w:r>
      <w:r>
        <w:t xml:space="preserve"> </w:t>
      </w:r>
      <w:r>
        <w:rPr>
          <w:bCs/>
          <w:b/>
        </w:rPr>
        <w:t xml:space="preserve">Auditor</w:t>
      </w:r>
      <w:r>
        <w:t xml:space="preserve"> </w:t>
      </w:r>
      <w:r>
        <w:t xml:space="preserve">practices within the United Arab Emirates Dubai. As one of the most vibrant economic centers in the Middle East, Dubai has undergone a remarkable transformation over the last two decades, evolving from a regional trading post into a multinational business hub. This rapid expansion necessitates a robust framework of financial reporting and external verification. Consequently, the role of</w:t>
      </w:r>
      <w:r>
        <w:t xml:space="preserve"> </w:t>
      </w:r>
      <w:r>
        <w:rPr>
          <w:bCs/>
          <w:b/>
        </w:rPr>
        <w:t xml:space="preserve">Auditor</w:t>
      </w:r>
      <w:r>
        <w:t xml:space="preserve"> </w:t>
      </w:r>
      <w:r>
        <w:t xml:space="preserve">professionals has expanded significantly beyond simple compliance checks to become strategic advisors who ensure that corporate entities in</w:t>
      </w:r>
      <w:r>
        <w:t xml:space="preserve"> </w:t>
      </w:r>
      <w:r>
        <w:rPr>
          <w:bCs/>
          <w:b/>
        </w:rPr>
        <w:t xml:space="preserve">United Arab Emirates Dubai</w:t>
      </w:r>
      <w:r>
        <w:t xml:space="preserve"> </w:t>
      </w:r>
      <w:r>
        <w:t xml:space="preserve">adhere to both local statutory requirements and international best practices. This paper explores the multifaceted responsibilities of auditors in this region, focusing on regulatory frameworks, the impact of International Financial Reporting Standards (IFRS), and the challenges posed by digital transformation.</w:t>
      </w:r>
    </w:p>
    <w:bookmarkEnd w:id="20"/>
    <w:bookmarkStart w:id="21" w:name="X9965d16aeb504162a238f9e33597c1a5975b18a"/>
    <w:p>
      <w:pPr>
        <w:pStyle w:val="Heading2"/>
      </w:pPr>
      <w:r>
        <w:t xml:space="preserve">2. The Regulatory Landscape in United Arab Emirates Dubai</w:t>
      </w:r>
    </w:p>
    <w:p>
      <w:pPr>
        <w:pStyle w:val="FirstParagraph"/>
      </w:pPr>
      <w:r>
        <w:t xml:space="preserve">The foundation of auditing in</w:t>
      </w:r>
      <w:r>
        <w:t xml:space="preserve"> </w:t>
      </w:r>
      <w:r>
        <w:rPr>
          <w:bCs/>
          <w:b/>
        </w:rPr>
        <w:t xml:space="preserve">United Arab Emirates Dubai</w:t>
      </w:r>
      <w:r>
        <w:t xml:space="preserve"> </w:t>
      </w:r>
      <w:r>
        <w:t xml:space="preserve">is built upon a complex interplay between federal laws and local emirate-specific regulations. Historically, the commercial companies' law mandated that all limited liability companies and joint stock companies appoint an external auditor. However, the regulatory environment in</w:t>
      </w:r>
      <w:r>
        <w:t xml:space="preserve"> </w:t>
      </w:r>
      <w:r>
        <w:rPr>
          <w:bCs/>
          <w:b/>
        </w:rPr>
        <w:t xml:space="preserve">United Arab Emirates Dubai</w:t>
      </w:r>
      <w:r>
        <w:t xml:space="preserve"> </w:t>
      </w:r>
      <w:r>
        <w:t xml:space="preserve">has tightened considerably to align with global anti-money laundering (AML) standards and counter-terrorism financing protocols.</w:t>
      </w:r>
      <w:r>
        <w:t xml:space="preserve"> </w:t>
      </w:r>
      <w:r>
        <w:t xml:space="preserve">For instance, the introduction of mandatory corporate tax laws in</w:t>
      </w:r>
      <w:r>
        <w:t xml:space="preserve"> </w:t>
      </w:r>
      <w:r>
        <w:rPr>
          <w:bCs/>
          <w:b/>
        </w:rPr>
        <w:t xml:space="preserve">United Arab Emirates Dubai</w:t>
      </w:r>
      <w:r>
        <w:t xml:space="preserve">, effective June 2023, has fundamentally altered the audit landscape. While the UAE is known for its favorable tax regime, the new framework requires businesses to maintain rigorous records and undergo audits if their revenues exceed specific thresholds. For an</w:t>
      </w:r>
      <w:r>
        <w:t xml:space="preserve"> </w:t>
      </w:r>
      <w:r>
        <w:rPr>
          <w:bCs/>
          <w:b/>
        </w:rPr>
        <w:t xml:space="preserve">Auditor</w:t>
      </w:r>
      <w:r>
        <w:t xml:space="preserve"> </w:t>
      </w:r>
      <w:r>
        <w:t xml:space="preserve">operating in</w:t>
      </w:r>
      <w:r>
        <w:t xml:space="preserve"> </w:t>
      </w:r>
      <w:r>
        <w:rPr>
          <w:bCs/>
          <w:b/>
        </w:rPr>
        <w:t xml:space="preserve">United Arab Emirates Dubai</w:t>
      </w:r>
      <w:r>
        <w:t xml:space="preserve">, this means a heightened focus on transfer pricing documentation, substance requirements, and precise financial statement preparation. The audit is no longer just a periodic review but a continuous process of ensuring tax compliance and economic substance. Furthermore, local regulators such as the Dubai Financial Services Authority (DFSA) in the Dubai International Financial Centre (DIFC) enforce their own distinct legal frameworks that are based on common law, requiring auditors to possess specialized knowledge of these dual-track systems.</w:t>
      </w:r>
    </w:p>
    <w:bookmarkEnd w:id="21"/>
    <w:bookmarkStart w:id="22" w:name="adoption-of-international-standards"/>
    <w:p>
      <w:pPr>
        <w:pStyle w:val="Heading2"/>
      </w:pPr>
      <w:r>
        <w:t xml:space="preserve">3. Adoption of International Standards</w:t>
      </w:r>
    </w:p>
    <w:p>
      <w:pPr>
        <w:pStyle w:val="FirstParagraph"/>
      </w:pPr>
      <w:r>
        <w:t xml:space="preserve">A defining characteristic of auditing in</w:t>
      </w:r>
      <w:r>
        <w:t xml:space="preserve"> </w:t>
      </w:r>
      <w:r>
        <w:rPr>
          <w:bCs/>
          <w:b/>
        </w:rPr>
        <w:t xml:space="preserve">United Arab Emirates Dubai</w:t>
      </w:r>
      <w:r>
        <w:t xml:space="preserve"> </w:t>
      </w:r>
      <w:r>
        <w:t xml:space="preserve">is the widespread adoption of International Financial Reporting Standards (IFRS). Nearly all major corporations in</w:t>
      </w:r>
      <w:r>
        <w:t xml:space="preserve"> </w:t>
      </w:r>
      <w:r>
        <w:rPr>
          <w:bCs/>
          <w:b/>
        </w:rPr>
        <w:t xml:space="preserve">Auditor</w:t>
      </w:r>
      <w:r>
        <w:t xml:space="preserve">-regulated sectors within the emirate have transitioned to IFRS, ensuring that financial statements are comparable on a global scale. This alignment is crucial for attracting foreign direct investment, as international investors require familiarity and confidence in the reported figures.</w:t>
      </w:r>
      <w:r>
        <w:t xml:space="preserve"> </w:t>
      </w:r>
      <w:r>
        <w:t xml:space="preserve">For the</w:t>
      </w:r>
      <w:r>
        <w:t xml:space="preserve"> </w:t>
      </w:r>
      <w:r>
        <w:rPr>
          <w:bCs/>
          <w:b/>
        </w:rPr>
        <w:t xml:space="preserve">Auditor</w:t>
      </w:r>
      <w:r>
        <w:t xml:space="preserve">, this adoption implies a rigorous adherence to International Standards on Auditing (ISAs). In</w:t>
      </w:r>
      <w:r>
        <w:t xml:space="preserve"> </w:t>
      </w:r>
      <w:r>
        <w:rPr>
          <w:bCs/>
          <w:b/>
        </w:rPr>
        <w:t xml:space="preserve">United Arab Emirates Dubai</w:t>
      </w:r>
      <w:r>
        <w:t xml:space="preserve">, auditors must demonstrate professional skepticism and exercise independent judgment when assessing material misstatements. The emphasis is no longer just on the mathematical accuracy of ledgers but on the qualitative aspects of disclosures, such as related-party transactions, contingent liabilities, and going concern assessments. The global nature of Dubai’s business community means that an</w:t>
      </w:r>
      <w:r>
        <w:t xml:space="preserve"> </w:t>
      </w:r>
      <w:r>
        <w:rPr>
          <w:bCs/>
          <w:b/>
        </w:rPr>
        <w:t xml:space="preserve">Auditor</w:t>
      </w:r>
      <w:r>
        <w:t xml:space="preserve"> </w:t>
      </w:r>
      <w:r>
        <w:t xml:space="preserve">in</w:t>
      </w:r>
      <w:r>
        <w:t xml:space="preserve"> </w:t>
      </w:r>
      <w:r>
        <w:rPr>
          <w:bCs/>
          <w:b/>
        </w:rPr>
        <w:t xml:space="preserve">United Arab Emirates Dubai</w:t>
      </w:r>
      <w:r>
        <w:t xml:space="preserve"> </w:t>
      </w:r>
      <w:r>
        <w:t xml:space="preserve">often deals with cross-border transactions, requiring a deep understanding of international audit methodologies and communication standards.</w:t>
      </w:r>
    </w:p>
    <w:bookmarkEnd w:id="22"/>
    <w:bookmarkStart w:id="23" w:name="X95e809df046a899fa8a34318db0d2d39b4de60d"/>
    <w:p>
      <w:pPr>
        <w:pStyle w:val="Heading2"/>
      </w:pPr>
      <w:r>
        <w:t xml:space="preserve">4. Corporate Governance and Internal Controls</w:t>
      </w:r>
    </w:p>
    <w:p>
      <w:pPr>
        <w:pStyle w:val="FirstParagraph"/>
      </w:pPr>
      <w:r>
        <w:t xml:space="preserve">Beyond statutory compliance, the role of the</w:t>
      </w:r>
      <w:r>
        <w:t xml:space="preserve"> </w:t>
      </w:r>
      <w:r>
        <w:rPr>
          <w:bCs/>
          <w:b/>
        </w:rPr>
        <w:t xml:space="preserve">Auditor</w:t>
      </w:r>
      <w:r>
        <w:t xml:space="preserve"> </w:t>
      </w:r>
      <w:r>
        <w:t xml:space="preserve">in</w:t>
      </w:r>
      <w:r>
        <w:t xml:space="preserve"> </w:t>
      </w:r>
      <w:r>
        <w:rPr>
          <w:bCs/>
          <w:b/>
        </w:rPr>
        <w:t xml:space="preserve">United Arab Emirates Dubai</w:t>
      </w:r>
      <w:r>
        <w:t xml:space="preserve">s has expanded into the realm of corporate governance. The UAE Federal Authority for Corporate Human Resources and various local chambers of commerce have emphasized the importance of strong internal control systems. Auditors are now expected to evaluate not only financial records but also the effectiveness of internal control environments.</w:t>
      </w:r>
      <w:r>
        <w:t xml:space="preserve"> </w:t>
      </w:r>
      <w:r>
        <w:t xml:space="preserve">In</w:t>
      </w:r>
      <w:r>
        <w:t xml:space="preserve"> </w:t>
      </w:r>
      <w:r>
        <w:rPr>
          <w:bCs/>
          <w:b/>
        </w:rPr>
        <w:t xml:space="preserve">United Arab Emirates Dubai</w:t>
      </w:r>
      <w:r>
        <w:t xml:space="preserve">, where family-owned businesses constitute a significant portion of the economy, there is a growing trend toward professionalizing management structures. Here, the</w:t>
      </w:r>
      <w:r>
        <w:t xml:space="preserve"> </w:t>
      </w:r>
      <w:r>
        <w:rPr>
          <w:bCs/>
          <w:b/>
        </w:rPr>
        <w:t xml:space="preserve">Auditor</w:t>
      </w:r>
      <w:r>
        <w:t xml:space="preserve"> </w:t>
      </w:r>
      <w:r>
        <w:t xml:space="preserve">serves as a bridge between ownership and professional management. They provide assurance to boards of directors regarding the reliability of financial reporting and the efficiency of operational processes. This advisory role is critical in mitigating fraud risks and enhancing overall organizational integrity. The auditor’s report has become a key tool for stakeholders, including shareholders, regulators, and potential partners in</w:t>
      </w:r>
      <w:r>
        <w:t xml:space="preserve"> </w:t>
      </w:r>
      <w:r>
        <w:rPr>
          <w:bCs/>
          <w:b/>
        </w:rPr>
        <w:t xml:space="preserve">United Arab Emirates Dubai</w:t>
      </w:r>
      <w:r>
        <w:t xml:space="preserve">, to gauge the health and ethical standing of an organization.</w:t>
      </w:r>
    </w:p>
    <w:bookmarkEnd w:id="23"/>
    <w:bookmarkStart w:id="24" w:name="Xf815b0714f6f4375798822bbe4346d29eff0318"/>
    <w:p>
      <w:pPr>
        <w:pStyle w:val="Heading2"/>
      </w:pPr>
      <w:r>
        <w:t xml:space="preserve">5. Technological Disruption and Data Analytics</w:t>
      </w:r>
    </w:p>
    <w:p>
      <w:pPr>
        <w:pStyle w:val="FirstParagraph"/>
      </w:pPr>
      <w:r>
        <w:t xml:space="preserve">The technological revolution is reshaping the profession of the</w:t>
      </w:r>
      <w:r>
        <w:t xml:space="preserve"> </w:t>
      </w:r>
      <w:r>
        <w:rPr>
          <w:bCs/>
          <w:b/>
        </w:rPr>
        <w:t xml:space="preserve">Auditor</w:t>
      </w:r>
      <w:r>
        <w:t xml:space="preserve">. In</w:t>
      </w:r>
      <w:r>
        <w:t xml:space="preserve"> </w:t>
      </w:r>
      <w:r>
        <w:rPr>
          <w:bCs/>
          <w:b/>
        </w:rPr>
        <w:t xml:space="preserve">United Arab Emirates Dubai</w:t>
      </w:r>
      <w:r>
        <w:t xml:space="preserve">, where innovation is a national priority, firms are increasingly leveraging data analytics, artificial intelligence (AI), and blockchain technology to enhance audit quality. Traditional sampling methods are being replaced by full-population testing, allowing auditors to detect anomalies with greater precision.</w:t>
      </w:r>
      <w:r>
        <w:t xml:space="preserve"> </w:t>
      </w:r>
      <w:r>
        <w:t xml:space="preserve">For the modern</w:t>
      </w:r>
      <w:r>
        <w:t xml:space="preserve"> </w:t>
      </w:r>
      <w:r>
        <w:rPr>
          <w:bCs/>
          <w:b/>
        </w:rPr>
        <w:t xml:space="preserve">Auditor</w:t>
      </w:r>
      <w:r>
        <w:t xml:space="preserve"> </w:t>
      </w:r>
      <w:r>
        <w:t xml:space="preserve">in</w:t>
      </w:r>
      <w:r>
        <w:t xml:space="preserve"> </w:t>
      </w:r>
      <w:r>
        <w:rPr>
          <w:bCs/>
          <w:b/>
        </w:rPr>
        <w:t xml:space="preserve">United Arab Emirates Dubai</w:t>
      </w:r>
      <w:r>
        <w:t xml:space="preserve">, technical proficiency is as important as accounting knowledge. The ability to interpret large datasets and identify trends provides deeper insights into business risks. Moreover, the rise of digital assets and cryptocurrency trading in</w:t>
      </w:r>
      <w:r>
        <w:t xml:space="preserve"> </w:t>
      </w:r>
      <w:r>
        <w:rPr>
          <w:bCs/>
          <w:b/>
        </w:rPr>
        <w:t xml:space="preserve">United Arab Emirates Dubai</w:t>
      </w:r>
      <w:r>
        <w:t xml:space="preserve">s free zones presents new challenges for auditors, who must now understand blockchain verification processes and digital wallet security. This technological integration ensures that audits are not only more efficient but also more comprehensive, providing real-time assurance to stakeholders.</w:t>
      </w:r>
    </w:p>
    <w:bookmarkEnd w:id="24"/>
    <w:bookmarkStart w:id="25" w:name="challenges-and-future-outlook"/>
    <w:p>
      <w:pPr>
        <w:pStyle w:val="Heading2"/>
      </w:pPr>
      <w:r>
        <w:t xml:space="preserve">6. Challenges and Future Outlook</w:t>
      </w:r>
    </w:p>
    <w:p>
      <w:pPr>
        <w:pStyle w:val="FirstParagraph"/>
      </w:pPr>
      <w:r>
        <w:t xml:space="preserve">Despite the advancements, auditors in</w:t>
      </w:r>
      <w:r>
        <w:t xml:space="preserve"> </w:t>
      </w:r>
      <w:r>
        <w:rPr>
          <w:bCs/>
          <w:b/>
        </w:rPr>
        <w:t xml:space="preserve">United Arab Emirates Dubai</w:t>
      </w:r>
      <w:r>
        <w:t xml:space="preserve">s face significant challenges. These include a shortage of locally qualified professionals with specialized expertise in emerging areas like sustainability reporting and complex international tax laws. Additionally, the rapid pace of regulatory change requires continuous professional development to ensure that every</w:t>
      </w:r>
      <w:r>
        <w:t xml:space="preserve"> </w:t>
      </w:r>
      <w:r>
        <w:rPr>
          <w:bCs/>
          <w:b/>
        </w:rPr>
        <w:t xml:space="preserve">Auditor</w:t>
      </w:r>
      <w:r>
        <w:t xml:space="preserve"> </w:t>
      </w:r>
      <w:r>
        <w:t xml:space="preserve">remains up-to-date with the latest amendments in</w:t>
      </w:r>
      <w:r>
        <w:t xml:space="preserve"> </w:t>
      </w:r>
      <w:r>
        <w:rPr>
          <w:bCs/>
          <w:b/>
        </w:rPr>
        <w:t xml:space="preserve">United Arab Emirates Dubai</w:t>
      </w:r>
      <w:r>
        <w:t xml:space="preserve">s commercial code.</w:t>
      </w:r>
      <w:r>
        <w:t xml:space="preserve"> </w:t>
      </w:r>
      <w:r>
        <w:t xml:space="preserve">Looking ahead, the scope of auditing will likely expand to include Environmental, Social, and Governance (ESG) reporting. As</w:t>
      </w:r>
      <w:r>
        <w:t xml:space="preserve"> </w:t>
      </w:r>
      <w:r>
        <w:rPr>
          <w:bCs/>
          <w:b/>
        </w:rPr>
        <w:t xml:space="preserve">United Arab Emirates Dubai</w:t>
      </w:r>
      <w:r>
        <w:t xml:space="preserve">s positions itself as a sustainable global hub, auditors will play a pivotal role in verifying non-financial disclosures. This evolution demands that the profession remains agile and forward-thinking.</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Auditor</w:t>
      </w:r>
      <w:r>
        <w:t xml:space="preserve"> </w:t>
      </w:r>
      <w:r>
        <w:t xml:space="preserve">in</w:t>
      </w:r>
      <w:r>
        <w:t xml:space="preserve"> </w:t>
      </w:r>
      <w:r>
        <w:rPr>
          <w:bCs/>
          <w:b/>
        </w:rPr>
        <w:t xml:space="preserve">United Arab Emirates Dubai</w:t>
      </w:r>
      <w:r>
        <w:t xml:space="preserve">s plays a indispensable role in maintaining economic stability and trust. By navigating a complex regulatory environment, adhering to international standards, embracing technology, and enhancing corporate governance, auditors ensure that businesses in this dynamic emirate operate with transparency and integrity. As</w:t>
      </w:r>
      <w:r>
        <w:t xml:space="preserve"> </w:t>
      </w:r>
      <w:r>
        <w:rPr>
          <w:bCs/>
          <w:b/>
        </w:rPr>
        <w:t xml:space="preserve">United Arab Emirates Dubai</w:t>
      </w:r>
      <w:r>
        <w:t xml:space="preserve">s continues to grow as a global financial center, the demands on the auditing profession will only increase. Therefore, it is imperative for auditors to continuously adapt their skills and methodologies to meet these evolving challenges, thereby securing the long-term success and credibility of businesses within</w:t>
      </w:r>
      <w:r>
        <w:t xml:space="preserve"> </w:t>
      </w:r>
      <w:r>
        <w:rPr>
          <w:bCs/>
          <w:b/>
        </w:rPr>
        <w:t xml:space="preserve">United Arab Emirates Dubai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Arab Emirates Dubai: Navigating Regulatory Landscapes and Global Integration</dc:title>
  <dc:creator/>
  <cp:keywords/>
  <dcterms:created xsi:type="dcterms:W3CDTF">2026-07-30T01:32:02Z</dcterms:created>
  <dcterms:modified xsi:type="dcterms:W3CDTF">2026-07-30T01:32:02Z</dcterms:modified>
</cp:coreProperties>
</file>

<file path=docProps/custom.xml><?xml version="1.0" encoding="utf-8"?>
<Properties xmlns="http://schemas.openxmlformats.org/officeDocument/2006/custom-properties" xmlns:vt="http://schemas.openxmlformats.org/officeDocument/2006/docPropsVTypes"/>
</file>