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Responsibilities,</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Auditors</w:t>
      </w:r>
      <w:r>
        <w:t xml:space="preserve"> </w:t>
      </w:r>
      <w:r>
        <w:t xml:space="preserve">in</w:t>
      </w:r>
      <w:r>
        <w:t xml:space="preserve"> </w:t>
      </w:r>
      <w:r>
        <w:t xml:space="preserve">Chicago,</w:t>
      </w:r>
      <w:r>
        <w:t xml:space="preserve"> </w:t>
      </w:r>
      <w:r>
        <w:t xml:space="preserve">United</w:t>
      </w:r>
      <w:r>
        <w:t xml:space="preserve"> </w:t>
      </w:r>
      <w:r>
        <w:t xml:space="preserve">States</w:t>
      </w:r>
    </w:p>
    <w:bookmarkStart w:id="30" w:name="X9c7e5ad056956514e08967dc31001eeb91bfeeb"/>
    <w:p>
      <w:pPr>
        <w:pStyle w:val="Heading1"/>
      </w:pPr>
      <w:r>
        <w:t xml:space="preserve">The Role, Responsibilities, and Regulatory Landscape of Auditors in Chicago, United States</w:t>
      </w:r>
    </w:p>
    <w:p>
      <w:pPr>
        <w:pStyle w:val="FirstParagraph"/>
      </w:pPr>
      <w:r>
        <w:rPr>
          <w:iCs/>
          <w:i/>
          <w:bCs/>
          <w:b/>
        </w:rPr>
        <w:t xml:space="preserve">Abstract:</w:t>
      </w:r>
      <w:r>
        <w:br/>
      </w:r>
      <w:r>
        <w:t xml:space="preserve">This research paper examines the critical function of the Auditor within the economic and regulatory framework of Chicago, United States. As one of the world’s premier financial hubs, Chicago demands rigorous standards for financial transparency and accountability. This document explores the dual role auditors play as independent evaluators for private enterprises and public servants within city government structures. It analyzes specific regulatory requirements imposed by federal bodies such as the Securities and Exchange Commission (SEC) alongside local ordinances in Illinois. Furthermore, it discusses emerging trends including technological integration, forensic auditing capabilities, and the ethical challenges facing modern auditors in this dynamic metropolitan area.</w:t>
      </w:r>
    </w:p>
    <w:bookmarkStart w:id="20" w:name="introduction"/>
    <w:p>
      <w:pPr>
        <w:pStyle w:val="Heading2"/>
      </w:pPr>
      <w:r>
        <w:t xml:space="preserve">1. Introduction</w:t>
      </w:r>
    </w:p>
    <w:p>
      <w:pPr>
        <w:pStyle w:val="FirstParagraph"/>
      </w:pPr>
      <w:r>
        <w:t xml:space="preserve">The city of Chicago, located in the heart of the United States, serves as a global nexus for commerce, finance, and transportation. Within this bustling metropolis lies a robust ecosystem of corporations ranging from Fortune 500 giants to small and medium-sized enterprises (SMEs). Central to maintaining trust in these financial structures is the professional known as an Auditor. An auditor acts as an independent examiner of financial information, ensuring that records are accurate, compliant with laws, and reflective of the true financial health of an organization. In Chicago, United States, the role of the auditor is not merely a compliance checkbox but a cornerstone of economic stability.</w:t>
      </w:r>
    </w:p>
    <w:p>
      <w:pPr>
        <w:pStyle w:val="BodyText"/>
      </w:pPr>
      <w:r>
        <w:t xml:space="preserve">The significance of auditing in Chicago cannot be overstated. The city hosts major derivatives exchanges and futures markets that require meticulous oversight to prevent fraud and market manipulation. Additionally, as a major municipal entity with complex budgetary requirements, the City of Chicago relies heavily on public sector auditors to ensure taxpayer funds are utilized efficiently. This paper aims to delineate the scope of work for auditors in this specific geographic and regulatory context.</w:t>
      </w:r>
    </w:p>
    <w:bookmarkEnd w:id="20"/>
    <w:bookmarkStart w:id="23" w:name="X9a4d86f1b5fb7538f2ee08f069ed9059b8484f5"/>
    <w:p>
      <w:pPr>
        <w:pStyle w:val="Heading2"/>
      </w:pPr>
      <w:r>
        <w:t xml:space="preserve">2. The Dual Nature of Auditing: Public Sector vs. Private Enterprise</w:t>
      </w:r>
    </w:p>
    <w:bookmarkStart w:id="21" w:name="Xe73965518ed127815d0280508e9a5e3589fa8a5"/>
    <w:p>
      <w:pPr>
        <w:pStyle w:val="Heading3"/>
      </w:pPr>
      <w:r>
        <w:t xml:space="preserve">2.1 Corporate Auditors in the Chicago Financial District</w:t>
      </w:r>
    </w:p>
    <w:p>
      <w:pPr>
        <w:pStyle w:val="FirstParagraph"/>
      </w:pPr>
      <w:r>
        <w:t xml:space="preserve">In the private sector, auditors operating in Chicago are primarily employed by accounting firms or internal audit departments of large corporations headquartered in the region, such as those located near the Loop financial district. These professionals conduct external audits to provide an unbiased opinion on whether financial statements present fairly, in all material respects, the financial position of a company. Given that many Chicago-based companies are publicly traded or have significant debt holdings with local banks, adherence to Generally Accepted Accounting Principles (GAAP) and International Financial Reporting Standards (IFRS) is paramount.</w:t>
      </w:r>
    </w:p>
    <w:p>
      <w:pPr>
        <w:pStyle w:val="BodyText"/>
      </w:pPr>
      <w:r>
        <w:t xml:space="preserve">The responsibility extends beyond numbers; corporate auditors in Chicago must assess internal controls. They evaluate whether the systems in place prevent errors and fraud. For instance, an auditor might review a manufacturing firm’s inventory management systems or a tech startup’s revenue recognition processes. The rigor applied by these auditors directly influences investor confidence and the company's ability to raise capital.</w:t>
      </w:r>
    </w:p>
    <w:bookmarkEnd w:id="21"/>
    <w:bookmarkStart w:id="22" w:name="Xcd3476e077aaa06917c5825781946484fb794c8"/>
    <w:p>
      <w:pPr>
        <w:pStyle w:val="Heading3"/>
      </w:pPr>
      <w:r>
        <w:t xml:space="preserve">2.2 Governmental Auditing: The City of Chicago</w:t>
      </w:r>
    </w:p>
    <w:p>
      <w:pPr>
        <w:pStyle w:val="FirstParagraph"/>
      </w:pPr>
      <w:r>
        <w:t xml:space="preserve">In the public sector, the role of an auditor shifts toward accountability and stewardship of public funds. The City Auditor’s office in Chicago plays a vital role in monitoring municipal operations. Unlike private auditors who serve shareholders, governmental auditors serve the citizens of Chicago. They conduct performance audits to determine if city agencies are achieving their goals efficiently and effectively.</w:t>
      </w:r>
    </w:p>
    <w:p>
      <w:pPr>
        <w:pStyle w:val="BodyText"/>
      </w:pPr>
      <w:r>
        <w:t xml:space="preserve">This includes auditing departments responsible for public safety, transportation infrastructure projects like the CTA (Chicago Transit Authority) maintenance budgets, and social services. The goal is to identify waste, fraud, or abuse within government programs. Recent years have seen an increased focus on transparency in Chicago’s local politics, making the work of these auditors increasingly scrutinized and valued by the public.</w:t>
      </w:r>
    </w:p>
    <w:bookmarkEnd w:id="22"/>
    <w:bookmarkEnd w:id="23"/>
    <w:bookmarkStart w:id="26" w:name="regulatory-frameworks-governing-auditors"/>
    <w:p>
      <w:pPr>
        <w:pStyle w:val="Heading2"/>
      </w:pPr>
      <w:r>
        <w:t xml:space="preserve">3. Regulatory Frameworks Governing Auditors</w:t>
      </w:r>
    </w:p>
    <w:p>
      <w:pPr>
        <w:pStyle w:val="FirstParagraph"/>
      </w:pPr>
      <w:r>
        <w:t xml:space="preserve">Auditors in Chicago, United States, must navigate a complex web of regulations at both federal and state levels. Failure to comply with these standards can result in severe legal penalties, loss of license, or reputational ruin.</w:t>
      </w:r>
    </w:p>
    <w:bookmarkStart w:id="24" w:name="federal-oversight-the-sec-and-pcaob"/>
    <w:p>
      <w:pPr>
        <w:pStyle w:val="Heading3"/>
      </w:pPr>
      <w:r>
        <w:t xml:space="preserve">3.1 Federal Oversight: The SEC and PCAOB</w:t>
      </w:r>
    </w:p>
    <w:p>
      <w:pPr>
        <w:pStyle w:val="FirstParagraph"/>
      </w:pPr>
      <w:r>
        <w:t xml:space="preserve">The Securities and Exchange Commission (SEC) regulates the accounting professions for public companies listed on US stock exchanges. Since many Chicago-based firms are publicly traded, their auditors must adhere to SEC rules regarding independence and reporting standards. Furthermore, the Public Company Accounting Oversight Board (PCAOB) inspects audit firms to ensure they comply with laws, rules, and professional standards in performing audits for issuers.</w:t>
      </w:r>
    </w:p>
    <w:bookmarkEnd w:id="24"/>
    <w:bookmarkStart w:id="25" w:name="Xf79ccee2cd60f50df31499efccd5a1be389ffa0"/>
    <w:p>
      <w:pPr>
        <w:pStyle w:val="Heading3"/>
      </w:pPr>
      <w:r>
        <w:t xml:space="preserve">3.2 State-Level Regulations: Illinois CPA Society</w:t>
      </w:r>
    </w:p>
    <w:p>
      <w:pPr>
        <w:pStyle w:val="FirstParagraph"/>
      </w:pPr>
      <w:r>
        <w:t xml:space="preserve">In Illinois, accountants must be licensed by the Department of Financial and Professional Regulation. To practice as a Certified Public Accountant (CPA) in Chicago, professionals must pass the Uniform CPA Examination and meet specific experience requirements. The Illinois CPA Society provides additional guidance on ethics and continuing professional education (CPE). Auditors must stay updated on changes in Illinois state tax laws, which differ significantly from federal codes.</w:t>
      </w:r>
    </w:p>
    <w:bookmarkEnd w:id="25"/>
    <w:bookmarkEnd w:id="26"/>
    <w:bookmarkStart w:id="27" w:name="X0a790b5cc1997fcf79468db432fd97d4d2ee0e4"/>
    <w:p>
      <w:pPr>
        <w:pStyle w:val="Heading2"/>
      </w:pPr>
      <w:r>
        <w:t xml:space="preserve">4. Technological Integration and Future Trends</w:t>
      </w:r>
    </w:p>
    <w:p>
      <w:pPr>
        <w:pStyle w:val="FirstParagraph"/>
      </w:pPr>
      <w:r>
        <w:t xml:space="preserve">The landscape of auditing in Chicago is undergoing a transformation driven by technology. Traditional manual sampling methods are being replaced by data analytics tools that allow auditors to examine 100% of transactions rather than just samples. Software solutions enabled for continuous monitoring provide real-time insights into financial anomalies.</w:t>
      </w:r>
    </w:p>
    <w:p>
      <w:pPr>
        <w:pStyle w:val="BodyText"/>
      </w:pPr>
      <w:r>
        <w:t xml:space="preserve">Cybersecurity has also become a primary concern for auditors in Chicago. As businesses digitize their operations, the risk of data breaches increases. Auditors are now expected to possess knowledge of IT general controls and cybersecurity frameworks to assess the integrity of digital financial records. Additionally, the rise of blockchain technology is prompting auditors in major financial hubs like Chicago to explore new methods for verifying transaction authenticity without traditional reconciliation processes.</w:t>
      </w:r>
    </w:p>
    <w:bookmarkEnd w:id="27"/>
    <w:bookmarkStart w:id="28" w:name="X319f0613404a32ed016b7986d8b576b0c754e9f"/>
    <w:p>
      <w:pPr>
        <w:pStyle w:val="Heading2"/>
      </w:pPr>
      <w:r>
        <w:t xml:space="preserve">5. Ethical Challenges and Professional Integrity</w:t>
      </w:r>
    </w:p>
    <w:p>
      <w:pPr>
        <w:pStyle w:val="FirstParagraph"/>
      </w:pPr>
      <w:r>
        <w:t xml:space="preserve">The credibility of any auditor rests on their ethical standing. In Chicago’s competitive business environment, auditors often face pressure from clients or management to overlook discrepancies or accelerate the approval of financial statements. Maintaining independence is not just a legal requirement but a moral imperative.</w:t>
      </w:r>
    </w:p>
    <w:p>
      <w:pPr>
        <w:pStyle w:val="BodyText"/>
      </w:pPr>
      <w:r>
        <w:t xml:space="preserve">The American Institute of Certified Public Accountants (AICPA) Code of Professional Conduct serves as the ethical backbone for many auditors in the region. It mandates integrity, objectivity, and professional competence. Breaches in ethics can lead to litigation, which has become increasingly common in high-stakes financial environments like Chicago’s.</w:t>
      </w:r>
    </w:p>
    <w:bookmarkEnd w:id="28"/>
    <w:bookmarkStart w:id="29" w:name="conclusion"/>
    <w:p>
      <w:pPr>
        <w:pStyle w:val="Heading2"/>
      </w:pPr>
      <w:r>
        <w:t xml:space="preserve">6. Conclusion</w:t>
      </w:r>
    </w:p>
    <w:p>
      <w:pPr>
        <w:pStyle w:val="FirstParagraph"/>
      </w:pPr>
      <w:r>
        <w:t xml:space="preserve">The role of an Auditor in Chicago, United States, is multifaceted and indispensable to the city’s economic health. Whether serving private corporations or the municipal government, auditors provide the assurance necessary for markets to function efficiently and for citizens to trust their local governance. As regulatory landscapes evolve and technology advances, the demands on Chicago-based auditors will continue to grow. They must possess not only technical accounting expertise but also a deep understanding of local laws, ethical standards, and digital tools. Ultimately, the auditor stands as a guardian of financial integrity in one of America’s most vital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Responsibilities, and Regulatory Landscape of Auditors in Chicago, United States</dc:title>
  <dc:creator/>
  <cp:keywords/>
  <dcterms:created xsi:type="dcterms:W3CDTF">2026-07-29T17:16:02Z</dcterms:created>
  <dcterms:modified xsi:type="dcterms:W3CDTF">2026-07-29T17:16:02Z</dcterms:modified>
</cp:coreProperties>
</file>

<file path=docProps/custom.xml><?xml version="1.0" encoding="utf-8"?>
<Properties xmlns="http://schemas.openxmlformats.org/officeDocument/2006/custom-properties" xmlns:vt="http://schemas.openxmlformats.org/officeDocument/2006/docPropsVTypes"/>
</file>