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Zimbabwe:</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Harare's</w:t>
      </w:r>
      <w:r>
        <w:t xml:space="preserve"> </w:t>
      </w:r>
      <w:r>
        <w:t xml:space="preserve">Economic</w:t>
      </w:r>
      <w:r>
        <w:t xml:space="preserve"> </w:t>
      </w:r>
      <w:r>
        <w:t xml:space="preserve">Landscape</w:t>
      </w:r>
    </w:p>
    <w:bookmarkStart w:id="33" w:name="Xd3056e01d1e26c4cc4ab7f3ae1ff23c341fea40"/>
    <w:p>
      <w:pPr>
        <w:pStyle w:val="Heading1"/>
      </w:pPr>
      <w:r>
        <w:t xml:space="preserve">The Evolving Role of the Auditor in Zimbabwe: A Strategic Analysis for Harare's Economic Landscape</w:t>
      </w:r>
    </w:p>
    <w:p>
      <w:pPr>
        <w:pStyle w:val="FirstParagraph"/>
      </w:pPr>
      <w:r>
        <w:rPr>
          <w:bCs/>
          <w:b/>
        </w:rPr>
        <w:t xml:space="preserve">Abstract:</w:t>
      </w:r>
      <w:r>
        <w:br/>
      </w:r>
      <w:r>
        <w:br/>
      </w:r>
      <w:r>
        <w:t xml:space="preserve">This research paper examines the critical function of the Auditor within the corporate and public sectors of Zimbabwe, with a specific geographical and economic focus on Harare. As Zimbabwe continues to navigate complex macroeconomic challenges, including currency volatility, regulatory shifts, and international compliance requirements such as those from ZICA (Zimbabwe Institute of Chartered Accountants) and global standards like IFRS (International Financial Reporting Standards), the role of the Auditor has transcended traditional bookkeeping. This document argues that in Harare’s dynamic business environment, the Auditor serves not merely as a compliance officer but as a strategic guardian of financial integrity, a facilitator of investor confidence, and a key agent in combating systemic fraud. The paper explores the legal framework governing Auditors in Zimbabwe, the specific challenges faced by professionals practicing in Harare, and future recommendations for enhancing audit quality and independence.</w:t>
      </w:r>
    </w:p>
    <w:bookmarkStart w:id="20" w:name="introduction"/>
    <w:p>
      <w:pPr>
        <w:pStyle w:val="Heading2"/>
      </w:pPr>
      <w:r>
        <w:t xml:space="preserve">1. Introduction</w:t>
      </w:r>
    </w:p>
    <w:p>
      <w:pPr>
        <w:pStyle w:val="FirstParagraph"/>
      </w:pPr>
      <w:r>
        <w:t xml:space="preserve">The economic fabric of Zimbabwe has undergone significant transformation over the past two decades, characterized by periods of hyperinflation, currency restructuring, and ongoing efforts to stabilize the macroeconomic environment. Within this volatile context, Harare emerges as the commercial heart of the nation. As a city hosting major banks listed on the Zimbabwe Stock Exchange (ZSE), multinational corporations, government ministries, and a vibrant SME sector, Harare represents a microcosm of Zimbabwe’s broader economic challenges and opportunities.</w:t>
      </w:r>
    </w:p>
    <w:p>
      <w:pPr>
        <w:pStyle w:val="BodyText"/>
      </w:pPr>
      <w:r>
        <w:t xml:space="preserve">Central to maintaining order in this complex ecosystem is the professional Auditor. An Auditor acts as an independent examiner of financial statements to ensure they present a true and fair view of an entity's financial position. In Zimbabwe, this role is heavily regulated by the Public Accountants and Auditors Act [Chapter 27:23] and guided by the International Standards on Auditing (ISAs). However, the specific socio-economic conditions in Harare impose unique burdens on these professionals. This research paper aims to dissect these challenges and highlight how the Auditor adapts to serve as a cornerstone of financial trust in Zimbabwe’s capital.</w:t>
      </w:r>
    </w:p>
    <w:bookmarkEnd w:id="20"/>
    <w:bookmarkStart w:id="21" w:name="X7797acf271b94a1c767827d0af0ac813e693d6e"/>
    <w:p>
      <w:pPr>
        <w:pStyle w:val="Heading2"/>
      </w:pPr>
      <w:r>
        <w:t xml:space="preserve">2. The Regulatory Framework for Auditors in Zimbabwe</w:t>
      </w:r>
    </w:p>
    <w:p>
      <w:pPr>
        <w:pStyle w:val="FirstParagraph"/>
      </w:pPr>
      <w:r>
        <w:t xml:space="preserve">To understand the scope of work for any Auditor operating in Harare, one must first appreciate the rigid regulatory structure. The primary governing body is the Institute of Chartered Accountants of Zimbabwe (ICAZW). Membership and certification are prerequisites for practicing as a CA(Z), ensuring that Auditors possess high-level competence.</w:t>
      </w:r>
    </w:p>
    <w:p>
      <w:pPr>
        <w:pStyle w:val="BodyText"/>
      </w:pPr>
      <w:r>
        <w:t xml:space="preserve">Furthermore, the Reserve Bank of Zimbabwe (RBZ) imposes stringent reporting requirements on financial institutions. For an Auditor auditing a bank or microfinance institution in Harare, the compliance threshold is exceptionally high. Additionally, with the adoption of International Financial Reporting Standards (IFRS), Auditors must ensure that local entities adhere to global norms despite local accounting practices that may occasionally lag behind international best practices due to resource constraints or legacy systems.</w:t>
      </w:r>
    </w:p>
    <w:bookmarkEnd w:id="21"/>
    <w:bookmarkStart w:id="25" w:name="challenges-facing-auditors-in-harare"/>
    <w:p>
      <w:pPr>
        <w:pStyle w:val="Heading2"/>
      </w:pPr>
      <w:r>
        <w:t xml:space="preserve">3. Challenges Facing Auditors in Harare</w:t>
      </w:r>
    </w:p>
    <w:p>
      <w:pPr>
        <w:pStyle w:val="FirstParagraph"/>
      </w:pPr>
      <w:r>
        <w:t xml:space="preserve">The practice of auditing in Harare is fraught with distinct challenges that differ significantly from those encountered in more stable economies. These challenges necessitate a highly specialized skill set and robust ethical fortitude.</w:t>
      </w:r>
    </w:p>
    <w:bookmarkStart w:id="22" w:name="currency-volatility-and-valuation-risks"/>
    <w:p>
      <w:pPr>
        <w:pStyle w:val="Heading3"/>
      </w:pPr>
      <w:r>
        <w:t xml:space="preserve">3.1 Currency Volatility and Valuation Risks</w:t>
      </w:r>
    </w:p>
    <w:p>
      <w:pPr>
        <w:pStyle w:val="FirstParagraph"/>
      </w:pPr>
      <w:r>
        <w:t xml:space="preserve">Zimbabwe’s multi-currency system, involving the US Dollar, the ZiG (Zimbabwe Gold), and other foreign currencies, creates complex valuation issues for Auditors. Determining whether transactions are recorded at historical cost or current exchange rates requires nuanced judgment. An Auditor must rigorously test management’s assumptions regarding foreign exchange fluctuations to prevent material misstatement in financial reports.</w:t>
      </w:r>
    </w:p>
    <w:bookmarkEnd w:id="22"/>
    <w:bookmarkStart w:id="23" w:name="corporate-governance-and-fraud"/>
    <w:p>
      <w:pPr>
        <w:pStyle w:val="Heading3"/>
      </w:pPr>
      <w:r>
        <w:t xml:space="preserve">3.2 Corporate Governance and Fraud</w:t>
      </w:r>
    </w:p>
    <w:p>
      <w:pPr>
        <w:pStyle w:val="FirstParagraph"/>
      </w:pPr>
      <w:r>
        <w:t xml:space="preserve">In many instances, corporate governance structures in Harare-based companies are weak, leading to higher risks of fraud and misappropriation of assets. Auditors often face pressure from management to overlook irregularities or to issue clean opinions despite material uncertainties. The Auditor’s role here extends beyond checking numbers; it involves forensic accounting skills and the courage to report non-compliance even when facing professional intimidation.</w:t>
      </w:r>
    </w:p>
    <w:bookmarkEnd w:id="23"/>
    <w:bookmarkStart w:id="24" w:name="regulatory-compliance-with-zimra"/>
    <w:p>
      <w:pPr>
        <w:pStyle w:val="Heading3"/>
      </w:pPr>
      <w:r>
        <w:t xml:space="preserve">3.3 Regulatory Compliance with ZIMRA</w:t>
      </w:r>
    </w:p>
    <w:p>
      <w:pPr>
        <w:pStyle w:val="FirstParagraph"/>
      </w:pPr>
      <w:r>
        <w:t xml:space="preserve">The Zimbabwe Revenue Authority (ZIMRA) requires strict adherence to tax laws. Auditors play a dual role by verifying not only financial accuracy but also tax compliance. In Harare, where the informal sector is vast and sometimes intersects with formal business entities, distinguishing between legitimate deductions and illegal expense structuring is a constant challenge for the Auditor.</w:t>
      </w:r>
    </w:p>
    <w:bookmarkEnd w:id="24"/>
    <w:bookmarkEnd w:id="25"/>
    <w:bookmarkStart w:id="29" w:name="Xfdb39c204741738b3be7980aebdde68d91eef2e"/>
    <w:p>
      <w:pPr>
        <w:pStyle w:val="Heading2"/>
      </w:pPr>
      <w:r>
        <w:t xml:space="preserve">4. The Strategic Value of the Auditor in Modern Zimbabwe</w:t>
      </w:r>
    </w:p>
    <w:p>
      <w:pPr>
        <w:pStyle w:val="FirstParagraph"/>
      </w:pPr>
      <w:r>
        <w:t xml:space="preserve">Beyond compliance, the modern Auditor in Harare provides strategic value that is indispensable for economic recovery.</w:t>
      </w:r>
    </w:p>
    <w:bookmarkStart w:id="26" w:name="X5e1971d9a9a2e098193b016988524196bcabf10"/>
    <w:p>
      <w:pPr>
        <w:pStyle w:val="Heading3"/>
      </w:pPr>
      <w:r>
        <w:t xml:space="preserve">4.1 Facilitating Foreign Direct Investment (FDI)</w:t>
      </w:r>
    </w:p>
    <w:p>
      <w:pPr>
        <w:pStyle w:val="FirstParagraph"/>
      </w:pPr>
      <w:r>
        <w:t xml:space="preserve">Zimbabwe seeks to attract foreign investment to rebuild its infrastructure and industrial base. International investors are cautious about emerging markets with perceived high risks. High-quality audits performed by reputable firms in Harare serve as a signal of reliability. When an Auditor provides an unqualified opinion on a Zimbabwean company’s accounts, it reassures international stakeholders that the financial data is reliable, thereby lowering the cost of capital and encouraging investment.</w:t>
      </w:r>
    </w:p>
    <w:bookmarkEnd w:id="26"/>
    <w:bookmarkStart w:id="27" w:name="enhancing-corporate-governance"/>
    <w:p>
      <w:pPr>
        <w:pStyle w:val="Heading3"/>
      </w:pPr>
      <w:r>
        <w:t xml:space="preserve">4.2 Enhancing Corporate Governance</w:t>
      </w:r>
    </w:p>
    <w:p>
      <w:pPr>
        <w:pStyle w:val="FirstParagraph"/>
      </w:pPr>
      <w:r>
        <w:t xml:space="preserve">Auditors act as internal consultants who recommend improvements in internal controls. By identifying weaknesses in procurement processes, cash handling, or IT security within Harare-based enterprises, Auditors help management prevent losses before they occur. This proactive approach transforms the Auditor from a post-mortem examiner to a strategic partner in risk management.</w:t>
      </w:r>
    </w:p>
    <w:bookmarkEnd w:id="27"/>
    <w:bookmarkStart w:id="28" w:name="public-sector-accountability"/>
    <w:p>
      <w:pPr>
        <w:pStyle w:val="Heading3"/>
      </w:pPr>
      <w:r>
        <w:t xml:space="preserve">4.3 Public Sector Accountability</w:t>
      </w:r>
    </w:p>
    <w:p>
      <w:pPr>
        <w:pStyle w:val="FirstParagraph"/>
      </w:pPr>
      <w:r>
        <w:t xml:space="preserve">In the public sector, particularly within government ministries and parastatals based in Harare, Auditors (including those from the Office of the Auditor-General) are critical for transparency. They ensure that public funds allocated for infrastructure development, healthcare, and education are utilized effectively. The publication of audit reports in parliament is a vital tool for democratic accountability, although implementing audit recommendations remains an ongoing challenge.</w:t>
      </w:r>
    </w:p>
    <w:bookmarkEnd w:id="28"/>
    <w:bookmarkEnd w:id="29"/>
    <w:bookmarkStart w:id="30" w:name="Xd708129c17cd4e703bfa847eb53f3f244a2625f"/>
    <w:p>
      <w:pPr>
        <w:pStyle w:val="Heading2"/>
      </w:pPr>
      <w:r>
        <w:t xml:space="preserve">5. Recommendations for Enhancing Audit Practice in Harare</w:t>
      </w:r>
    </w:p>
    <w:p>
      <w:pPr>
        <w:pStyle w:val="FirstParagraph"/>
      </w:pPr>
      <w:r>
        <w:t xml:space="preserve">To further strengthen the role of the Auditor in Zimbabwe, several recommendations are proposed:</w:t>
      </w:r>
    </w:p>
    <w:p>
      <w:pPr>
        <w:numPr>
          <w:ilvl w:val="0"/>
          <w:numId w:val="1001"/>
        </w:numPr>
        <w:pStyle w:val="Compact"/>
      </w:pPr>
      <w:r>
        <w:rPr>
          <w:bCs/>
          <w:b/>
        </w:rPr>
        <w:t xml:space="preserve">Digital Transformation:</w:t>
      </w:r>
      <w:r>
        <w:t xml:space="preserve"> </w:t>
      </w:r>
      <w:r>
        <w:t xml:space="preserve">Auditing firms in Harare must embrace data analytics and AI-driven tools to handle large volumes of transactional data efficiently. This reduces human error and enhances the detection of anomalies.</w:t>
      </w:r>
    </w:p>
    <w:p>
      <w:pPr>
        <w:numPr>
          <w:ilvl w:val="0"/>
          <w:numId w:val="1001"/>
        </w:numPr>
        <w:pStyle w:val="Compact"/>
      </w:pPr>
      <w:r>
        <w:rPr>
          <w:bCs/>
          <w:b/>
        </w:rPr>
        <w:t xml:space="preserve">Continuous Professional Development (CPD):</w:t>
      </w:r>
      <w:r>
        <w:t xml:space="preserve"> </w:t>
      </w:r>
      <w:r>
        <w:t xml:space="preserve">Given the rapid changes in tax laws, currency regulations, and technology, Auditors must engage in lifelong learning. ICAZW should mandate more rigorous CPD modules focused on forensic auditing and digital forensics.</w:t>
      </w:r>
    </w:p>
    <w:p>
      <w:pPr>
        <w:numPr>
          <w:ilvl w:val="0"/>
          <w:numId w:val="1001"/>
        </w:numPr>
        <w:pStyle w:val="Compact"/>
      </w:pPr>
      <w:r>
        <w:rPr>
          <w:bCs/>
          <w:b/>
        </w:rPr>
        <w:t xml:space="preserve">Ethical Reinforcement:</w:t>
      </w:r>
      <w:r>
        <w:t xml:space="preserve"> </w:t>
      </w:r>
      <w:r>
        <w:t xml:space="preserve">Strengthening the ethical framework is crucial. Independent oversight mechanisms should be empowered to sanction Auditors who collude with fraudulent management, thereby restoring public trust in the profession.</w:t>
      </w:r>
    </w:p>
    <w:p>
      <w:pPr>
        <w:numPr>
          <w:ilvl w:val="0"/>
          <w:numId w:val="1001"/>
        </w:numPr>
        <w:pStyle w:val="Compact"/>
      </w:pPr>
      <w:r>
        <w:rPr>
          <w:bCs/>
          <w:b/>
        </w:rPr>
        <w:t xml:space="preserve">Bridging the SME Gap::</w:t>
      </w:r>
      <w:r>
        <w:t xml:space="preserve"> </w:t>
      </w:r>
      <w:r>
        <w:t xml:space="preserve">Many small businesses in Harare lack access to affordable audit services. Professional bodies should develop simplified audit standards for smaller entities to promote transparency among SMEs without imposing excessive compliance costs.</w:t>
      </w:r>
    </w:p>
    <w:bookmarkEnd w:id="30"/>
    <w:bookmarkStart w:id="31" w:name="conclusion"/>
    <w:p>
      <w:pPr>
        <w:pStyle w:val="Heading2"/>
      </w:pPr>
      <w:r>
        <w:t xml:space="preserve">6. Conclusion</w:t>
      </w:r>
    </w:p>
    <w:p>
      <w:pPr>
        <w:pStyle w:val="FirstParagraph"/>
      </w:pPr>
      <w:r>
        <w:t xml:space="preserve">The Auditor in Zimbabwe, particularly within the bustling commercial hub of Harare, plays a pivotal role that is both challenging and vital. They are the gatekeepers of financial truth in an environment marked by economic turbulence and regulatory complexity. While challenges such as currency instability, governance deficits, and fraud risks persist, the Auditor remains essential for maintaining market integrity.</w:t>
      </w:r>
    </w:p>
    <w:p>
      <w:pPr>
        <w:pStyle w:val="BodyText"/>
      </w:pPr>
      <w:r>
        <w:t xml:space="preserve">By upholding rigorous standards under the guidance of ICAZW and adapting to technological advancements, Auditors contribute significantly to Zimbabwe’s economic stability. Their work not only satisfies legal requirements but also builds the confidence necessary for local businesses to grow and for international investors to engage with Harare’s market. As Zimbabwe continues its journey toward economic recovery, the demand for high-quality, ethical, and strategic auditing services will only intensify. Therefore, supporting the professional development and independence of Auditors is not just a regulatory imperative but an economic necessity.</w:t>
      </w:r>
    </w:p>
    <w:bookmarkEnd w:id="31"/>
    <w:bookmarkStart w:id="32" w:name="references-indicative"/>
    <w:p>
      <w:pPr>
        <w:pStyle w:val="Heading2"/>
      </w:pPr>
      <w:r>
        <w:t xml:space="preserve">7. References (Indicative)</w:t>
      </w:r>
    </w:p>
    <w:p>
      <w:pPr>
        <w:numPr>
          <w:ilvl w:val="0"/>
          <w:numId w:val="1002"/>
        </w:numPr>
        <w:pStyle w:val="Compact"/>
      </w:pPr>
      <w:r>
        <w:t xml:space="preserve">Public Accountants and Auditors Act [Chapter 27:23] of Zimbabwe.</w:t>
      </w:r>
    </w:p>
    <w:p>
      <w:pPr>
        <w:numPr>
          <w:ilvl w:val="0"/>
          <w:numId w:val="1002"/>
        </w:numPr>
        <w:pStyle w:val="Compact"/>
      </w:pPr>
      <w:r>
        <w:t xml:space="preserve">Institute of Chartered Accountants of Zimbabwe (ICAZW) Annual Reports.</w:t>
      </w:r>
    </w:p>
    <w:p>
      <w:pPr>
        <w:numPr>
          <w:ilvl w:val="0"/>
          <w:numId w:val="1002"/>
        </w:numPr>
        <w:pStyle w:val="Compact"/>
      </w:pPr>
      <w:r>
        <w:t xml:space="preserve">International Federation of Accountants (IFAC). International Standards on Auditing.</w:t>
      </w:r>
    </w:p>
    <w:p>
      <w:pPr>
        <w:numPr>
          <w:ilvl w:val="0"/>
          <w:numId w:val="1002"/>
        </w:numPr>
        <w:pStyle w:val="Compact"/>
      </w:pPr>
      <w:r>
        <w:t xml:space="preserve">Zimbabwe Reserve Bank. Financial Sector Stability Reviews.</w:t>
      </w:r>
    </w:p>
    <w:p>
      <w:pPr>
        <w:numPr>
          <w:ilvl w:val="0"/>
          <w:numId w:val="1002"/>
        </w:numPr>
        <w:pStyle w:val="Compact"/>
      </w:pPr>
      <w:r>
        <w:t xml:space="preserve">Growth and Economic Sustainability Plan (GESPI) by the Government of Zimbabwe.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Zimbabwe: A Strategic Analysis for Harare's Economic Landscape</dc:title>
  <dc:creator/>
  <cp:keywords/>
  <dcterms:created xsi:type="dcterms:W3CDTF">2026-07-29T09:17:47Z</dcterms:created>
  <dcterms:modified xsi:type="dcterms:W3CDTF">2026-07-29T09:17:47Z</dcterms:modified>
</cp:coreProperties>
</file>

<file path=docProps/custom.xml><?xml version="1.0" encoding="utf-8"?>
<Properties xmlns="http://schemas.openxmlformats.org/officeDocument/2006/custom-properties" xmlns:vt="http://schemas.openxmlformats.org/officeDocument/2006/docPropsVTypes"/>
</file>