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Analysis</w:t>
      </w:r>
    </w:p>
    <w:bookmarkStart w:id="31" w:name="Xf7a2fa9c34e1f5f0e7ed64cb555ba1a12b93d15"/>
    <w:p>
      <w:pPr>
        <w:pStyle w:val="Heading1"/>
      </w:pPr>
      <w:r>
        <w:t xml:space="preserve">The Role and Evolution of the Automotive Engineer in Germany Berlin: A Comprehensive Analysis</w:t>
      </w:r>
    </w:p>
    <w:p>
      <w:pPr>
        <w:pStyle w:val="FirstParagraph"/>
      </w:pPr>
      <w:r>
        <w:rPr>
          <w:bCs/>
          <w:b/>
        </w:rPr>
        <w:t xml:space="preserve">Abstract:</w:t>
      </w:r>
      <w:r>
        <w:br/>
      </w:r>
      <w:r>
        <w:t xml:space="preserve">This research paper explores the critical role, evolving responsibilities, and strategic importance of the</w:t>
      </w:r>
      <w:r>
        <w:t xml:space="preserve"> </w:t>
      </w:r>
      <w:r>
        <w:rPr>
          <w:bCs/>
          <w:b/>
        </w:rPr>
        <w:t xml:space="preserve">Automotive Engineer</w:t>
      </w:r>
      <w:r>
        <w:t xml:space="preserve">Germany Berlin. As a global hub for automotive innovation and mobility solutions, Berlin represents a distinct contrast to traditional German automotive centers like Stuttgart or Munich. This document analyzes how technical expertise in vehicle dynamics, electrification, and software-defined vehicles intersects with the specific economic and cultural demands of the German capital. By examining current trends in sustainable mobility and digitalization, this paper highlights why</w:t>
      </w:r>
      <w:r>
        <w:t xml:space="preserve"> </w:t>
      </w:r>
      <w:r>
        <w:rPr>
          <w:bCs/>
          <w:b/>
        </w:rPr>
        <w:t xml:space="preserve">Germany Berlin</w:t>
      </w:r>
      <w:r>
        <w:t xml:space="preserve"> </w:t>
      </w:r>
      <w:r>
        <w:t xml:space="preserve">is emerging as a pivotal location for next-generation automotive engineering.</w:t>
      </w:r>
      <w:r>
        <w:t xml:space="preserve"> </w:t>
      </w:r>
      <w:r>
        <w:t xml:space="preserve">Keywords: Automotive Engineer, Germany Berlin, Electric Mobility, Urban Engineering, Industry 4.0.</w:t>
      </w:r>
    </w:p>
    <w:bookmarkStart w:id="20" w:name="introduction"/>
    <w:p>
      <w:pPr>
        <w:pStyle w:val="Heading2"/>
      </w:pPr>
      <w:r>
        <w:t xml:space="preserve">1. Introduction</w:t>
      </w:r>
    </w:p>
    <w:p>
      <w:pPr>
        <w:pStyle w:val="FirstParagraph"/>
      </w:pPr>
      <w:r>
        <w:t xml:space="preserve">The automotive industry stands as one of the most significant pillars of the German economy. However, while historical centers of power such as Wolfsburg and Stuttgart have long dominated the narrative, a new epicenter is emerging:</w:t>
      </w:r>
      <w:r>
        <w:t xml:space="preserve"> </w:t>
      </w:r>
      <w:r>
        <w:rPr>
          <w:bCs/>
          <w:b/>
        </w:rPr>
        <w:t xml:space="preserve">Germany Berlin</w:t>
      </w:r>
      <w:r>
        <w:t xml:space="preserve">. This city has transformed from a post-industrial landscape into a vibrant hub for startups, research institutions, and established OEMs (Original Equipment Manufacturers) alike. At the heart of this transformation is the</w:t>
      </w:r>
      <w:r>
        <w:t xml:space="preserve"> </w:t>
      </w:r>
      <w:r>
        <w:rPr>
          <w:bCs/>
          <w:b/>
        </w:rPr>
        <w:t xml:space="preserve">Automotive Engineer</w:t>
      </w:r>
      <w:r>
        <w:t xml:space="preserve">, whose role has shifted from purely mechanical design to interdisciplinary problem-solving involving software, sustainability, and urban integration.</w:t>
      </w:r>
    </w:p>
    <w:p>
      <w:pPr>
        <w:pStyle w:val="BodyText"/>
      </w:pPr>
      <w:r>
        <w:t xml:space="preserve">This paper aims to dissect the specific profile required for an</w:t>
      </w:r>
      <w:r>
        <w:t xml:space="preserve"> </w:t>
      </w:r>
      <w:r>
        <w:rPr>
          <w:bCs/>
          <w:b/>
        </w:rPr>
        <w:t xml:space="preserve">Automotive Engineer</w:t>
      </w:r>
      <w:r>
        <w:t xml:space="preserve"> </w:t>
      </w:r>
      <w:r>
        <w:t xml:space="preserve">operating within</w:t>
      </w:r>
    </w:p>
    <w:p>
      <w:pPr>
        <w:pStyle w:val="BodyText"/>
      </w:pPr>
      <w:r>
        <w:t xml:space="preserve">Germany Berlin. It seeks to understand how local regulatory frameworks, the city's focus on sustainable urban mobility, and its thriving tech ecosystem influence engineering practices. Understanding these dynamics is crucial for stakeholders looking to invest in human capital or develop technological solutions tailored to this specific German context.</w:t>
      </w:r>
    </w:p>
    <w:bookmarkEnd w:id="20"/>
    <w:bookmarkStart w:id="21" w:name="X440b53748887a375581afddba70a7bf7dfe754d"/>
    <w:p>
      <w:pPr>
        <w:pStyle w:val="Heading2"/>
      </w:pPr>
      <w:r>
        <w:t xml:space="preserve">2. The Changing Landscape of Automotive Engineering in Germany</w:t>
      </w:r>
    </w:p>
    <w:p>
      <w:pPr>
        <w:pStyle w:val="FirstParagraph"/>
      </w:pPr>
      <w:r>
        <w:t xml:space="preserve">To appreciate the position of Berlin, one must first contextualize it within the broader German automotive sector. Traditionally, Germany has been synonymous with internal combustion engines and high-performance luxury vehicles. However, the European Union’s stringent emissions regulations and the global shift toward decarbonization have forced a paradigm shift. In this environment, an</w:t>
      </w:r>
      <w:r>
        <w:t xml:space="preserve"> </w:t>
      </w:r>
      <w:r>
        <w:rPr>
          <w:bCs/>
          <w:b/>
        </w:rPr>
        <w:t xml:space="preserve">Automotive Engineer</w:t>
      </w:r>
      <w:r>
        <w:t xml:space="preserve"> </w:t>
      </w:r>
      <w:r>
        <w:t xml:space="preserve">in Berlin is not just building cars; they are redefining mobility.</w:t>
      </w:r>
    </w:p>
    <w:p>
      <w:pPr>
        <w:pStyle w:val="BodyText"/>
      </w:pPr>
      <w:r>
        <w:rPr>
          <w:bCs/>
          <w:b/>
        </w:rPr>
        <w:t xml:space="preserve">Berlin</w:t>
      </w:r>
      <w:r>
        <w:t xml:space="preserve">, as the capital of</w:t>
      </w:r>
    </w:p>
    <w:p>
      <w:pPr>
        <w:pStyle w:val="BodyText"/>
      </w:pPr>
      <w:r>
        <w:t xml:space="preserve">Germany, benefits from a unique concentration of policy-making bodies and international organizations. This proximity to government allows for tighter integration between engineering teams and regulatory compliance experts. Consequently, engineers in Berlin must possess a deep understanding not only of technical specifications but also of European environmental directives such as the Euro 7 standards.</w:t>
      </w:r>
    </w:p>
    <w:bookmarkEnd w:id="21"/>
    <w:bookmarkStart w:id="25" w:name="X089c7f5fc2e32f1d90eddf8af083a53e1355dd6"/>
    <w:p>
      <w:pPr>
        <w:pStyle w:val="Heading2"/>
      </w:pPr>
      <w:r>
        <w:t xml:space="preserve">3. The Modern Automotive Engineer: Skill Sets and Responsibilities</w:t>
      </w:r>
    </w:p>
    <w:p>
      <w:pPr>
        <w:pStyle w:val="FirstParagraph"/>
      </w:pPr>
      <w:r>
        <w:t xml:space="preserve">The definition of an</w:t>
      </w:r>
      <w:r>
        <w:t xml:space="preserve"> </w:t>
      </w:r>
      <w:r>
        <w:rPr>
          <w:bCs/>
          <w:b/>
        </w:rPr>
        <w:t xml:space="preserve">Automotive Engineer</w:t>
      </w:r>
      <w:r>
        <w:t xml:space="preserve"> </w:t>
      </w:r>
      <w:r>
        <w:t xml:space="preserve">in modern Berlin is multidisciplinary. The traditional skill set, which focused heavily on thermodynamics and mechanical systems, is now complemented by competencies in electrical engineering, computer science, and data analytics.</w:t>
      </w:r>
    </w:p>
    <w:bookmarkStart w:id="22" w:name="electrification-and-battery-technology"/>
    <w:p>
      <w:pPr>
        <w:pStyle w:val="Heading3"/>
      </w:pPr>
      <w:r>
        <w:t xml:space="preserve">3.1 Electrification and Battery Technology</w:t>
      </w:r>
    </w:p>
    <w:p>
      <w:pPr>
        <w:pStyle w:val="FirstParagraph"/>
      </w:pPr>
      <w:r>
        <w:t xml:space="preserve">A primary focus for engineers in Berlin is the transition to electric vehicles (EVs). Unlike other regions where EV development might be siloed, Berlin’s ecosystem encourages rapid prototyping of battery management systems (BMS) and thermal management solutions. An</w:t>
      </w:r>
      <w:r>
        <w:t xml:space="preserve"> </w:t>
      </w:r>
      <w:r>
        <w:rPr>
          <w:bCs/>
          <w:b/>
        </w:rPr>
        <w:t xml:space="preserve">Automotive Engineer</w:t>
      </w:r>
      <w:r>
        <w:t xml:space="preserve"> </w:t>
      </w:r>
      <w:r>
        <w:t xml:space="preserve">here must collaborate closely with chemists and materials scientists to optimize battery density and charging speeds, ensuring that vehicles meet the high efficiency standards expected in the German market.</w:t>
      </w:r>
    </w:p>
    <w:bookmarkEnd w:id="22"/>
    <w:bookmarkStart w:id="23" w:name="software-defined-vehicles-sdv"/>
    <w:p>
      <w:pPr>
        <w:pStyle w:val="Heading3"/>
      </w:pPr>
      <w:r>
        <w:t xml:space="preserve">3.2 Software-Defined Vehicles (SDV)</w:t>
      </w:r>
    </w:p>
    <w:p>
      <w:pPr>
        <w:pStyle w:val="FirstParagraph"/>
      </w:pPr>
      <w:r>
        <w:t xml:space="preserve">Berlin is often referred to as "Silicon Allee," highlighting its strong tech startup culture. This influences the work of every</w:t>
      </w:r>
    </w:p>
    <w:p>
      <w:pPr>
        <w:pStyle w:val="BodyText"/>
      </w:pPr>
      <w:r>
        <w:t xml:space="preserve">Automotive Engineer. The modern vehicle is increasingly defined by its software stack rather than its chassis. Engineers must be proficient in embedded systems, operating systems like QNX or Linux, and cybersecurity protocols. The ability to debug code is becoming as important as the ability to weld metal.</w:t>
      </w:r>
    </w:p>
    <w:bookmarkEnd w:id="23"/>
    <w:bookmarkStart w:id="24" w:name="Xfa1d82e977a7966c67186ee7f3deb70d2a24f9c"/>
    <w:p>
      <w:pPr>
        <w:pStyle w:val="Heading3"/>
      </w:pPr>
      <w:r>
        <w:t xml:space="preserve">3.3 Sustainable Manufacturing and Lifecycle Analysis</w:t>
      </w:r>
    </w:p>
    <w:p>
      <w:pPr>
        <w:pStyle w:val="FirstParagraph"/>
      </w:pPr>
      <w:r>
        <w:t xml:space="preserve">In alignment with Germany’s "Energiewende" (energy transition), engineers in Berlin are tasked with designing vehicles that are not only clean during operation but also sustainable during production. This involves conducting rigorous lifecycle analyses, selecting recycled materials, and optimizing manufacturing processes to reduce carbon footprints. An</w:t>
      </w:r>
      <w:r>
        <w:t xml:space="preserve"> </w:t>
      </w:r>
      <w:r>
        <w:rPr>
          <w:bCs/>
          <w:b/>
        </w:rPr>
        <w:t xml:space="preserve">Automotive Engineer</w:t>
      </w:r>
      <w:r>
        <w:t xml:space="preserve"> </w:t>
      </w:r>
      <w:r>
        <w:t xml:space="preserve">in this region is expected to advocate for circular economy principles within their design choices.</w:t>
      </w:r>
    </w:p>
    <w:bookmarkEnd w:id="24"/>
    <w:bookmarkEnd w:id="25"/>
    <w:bookmarkStart w:id="26" w:name="X6f840c59fbb657bd48e38cc021b2a85429eb553"/>
    <w:p>
      <w:pPr>
        <w:pStyle w:val="Heading2"/>
      </w:pPr>
      <w:r>
        <w:t xml:space="preserve">4. Berlin as a Strategic Hub: Challenges and Opportunities</w:t>
      </w:r>
    </w:p>
    <w:p>
      <w:pPr>
        <w:pStyle w:val="FirstParagraph"/>
      </w:pPr>
      <w:r>
        <w:t xml:space="preserve">The location of the engineering work in</w:t>
      </w:r>
      <w:r>
        <w:t xml:space="preserve"> </w:t>
      </w:r>
      <w:r>
        <w:rPr>
          <w:bCs/>
          <w:b/>
        </w:rPr>
        <w:t xml:space="preserve">Germany Berlin</w:t>
      </w:r>
    </w:p>
    <w:p>
      <w:pPr>
        <w:numPr>
          <w:ilvl w:val="0"/>
          <w:numId w:val="1001"/>
        </w:numPr>
        <w:pStyle w:val="Compact"/>
      </w:pPr>
      <w:r>
        <w:rPr>
          <w:bCs/>
          <w:b/>
        </w:rPr>
        <w:t xml:space="preserve">Innovation Ecosystem:</w:t>
      </w:r>
      <w:r>
        <w:t xml:space="preserve"> </w:t>
      </w:r>
      <w:r>
        <w:t xml:space="preserve">The proximity to universities such as TU Berlin and a dense network of tech startups allows for rapid knowledge transfer. An</w:t>
      </w:r>
    </w:p>
    <w:p>
      <w:pPr>
        <w:numPr>
          <w:ilvl w:val="0"/>
          <w:numId w:val="1000"/>
        </w:numPr>
        <w:pStyle w:val="Compact"/>
      </w:pPr>
      <w:r>
        <w:t xml:space="preserve">Automotive Engineer can easily collaborate with AI researchers or robotics specialists, fostering cross-industry innovation.</w:t>
      </w:r>
    </w:p>
    <w:p>
      <w:pPr>
        <w:numPr>
          <w:ilvl w:val="0"/>
          <w:numId w:val="1001"/>
        </w:numPr>
        <w:pStyle w:val="Compact"/>
      </w:pPr>
      <w:r>
        <w:rPr>
          <w:bCs/>
          <w:b/>
        </w:rPr>
        <w:t xml:space="preserve">Talent Acquisition:</w:t>
      </w:r>
      <w:r>
        <w:t xml:space="preserve"> </w:t>
      </w:r>
      <w:r>
        <w:t xml:space="preserve">While the pool of talent is growing, there is still a competition for skilled engineers against global tech giants. Companies in Berlin must offer competitive environments that appeal to the progressive values often associated with Berlin’s demographic.</w:t>
      </w:r>
    </w:p>
    <w:p>
      <w:pPr>
        <w:numPr>
          <w:ilvl w:val="0"/>
          <w:numId w:val="1001"/>
        </w:numPr>
        <w:pStyle w:val="Compact"/>
      </w:pPr>
      <w:r>
        <w:rPr>
          <w:bCs/>
          <w:b/>
        </w:rPr>
        <w:t xml:space="preserve">Urban Integration Challenges:</w:t>
      </w:r>
      <w:r>
        <w:t xml:space="preserve"> </w:t>
      </w:r>
      <w:r>
        <w:t xml:space="preserve">Engineers working on mobility solutions in Berlin must account for the city's specific infrastructure. This includes narrow historic streets, extensive public transport networks, and a strong cycling culture. Designing vehicles for this environment requires a nuanced understanding of urban logistics and last-mile delivery solutions.</w:t>
      </w:r>
    </w:p>
    <w:bookmarkEnd w:id="26"/>
    <w:bookmarkStart w:id="27" w:name="the-impact-of-policy-and-regulation"/>
    <w:p>
      <w:pPr>
        <w:pStyle w:val="Heading2"/>
      </w:pPr>
      <w:r>
        <w:t xml:space="preserve">5. The Impact of Policy and Regulation</w:t>
      </w:r>
    </w:p>
    <w:p>
      <w:pPr>
        <w:pStyle w:val="FirstParagraph"/>
      </w:pPr>
      <w:r>
        <w:t xml:space="preserve">In</w:t>
      </w:r>
    </w:p>
    <w:p>
      <w:pPr>
        <w:pStyle w:val="BodyText"/>
      </w:pPr>
      <w:r>
        <w:t xml:space="preserve">Germany Berlin, policy plays a direct role in shaping engineering priorities. The city has implemented low-emission zones (Umweltzonen) that restrict access for older, polluting vehicles. This drives the demand for engineers who specialize in retrofitting technologies and zero-emission propulsion systems.</w:t>
      </w:r>
    </w:p>
    <w:p>
      <w:pPr>
        <w:pStyle w:val="BodyText"/>
      </w:pPr>
      <w:r>
        <w:t xml:space="preserve">Furthermore, German data privacy laws (GDPR) impact how automotive engineers handle vehicle telemetry data. Engineers must design systems that are "privacy by design," ensuring that user data is anonymized or locally processed. This adds a layer of complexity to the development process, requiring close collaboration between legal teams and engineering departments.</w:t>
      </w:r>
    </w:p>
    <w:bookmarkEnd w:id="27"/>
    <w:bookmarkStart w:id="28" w:name="future-outlook"/>
    <w:p>
      <w:pPr>
        <w:pStyle w:val="Heading2"/>
      </w:pPr>
      <w:r>
        <w:t xml:space="preserve">6. Future Outlook</w:t>
      </w:r>
    </w:p>
    <w:p>
      <w:pPr>
        <w:pStyle w:val="FirstParagraph"/>
      </w:pPr>
      <w:r>
        <w:t xml:space="preserve">The future of the</w:t>
      </w:r>
      <w:r>
        <w:t xml:space="preserve"> </w:t>
      </w:r>
      <w:r>
        <w:rPr>
          <w:bCs/>
          <w:b/>
        </w:rPr>
        <w:t xml:space="preserve">Automotive Engineer</w:t>
      </w:r>
    </w:p>
    <w:p>
      <w:pPr>
        <w:numPr>
          <w:ilvl w:val="0"/>
          <w:numId w:val="1002"/>
        </w:numPr>
        <w:pStyle w:val="Compact"/>
      </w:pPr>
      <w:r>
        <w:rPr>
          <w:bCs/>
          <w:b/>
        </w:rPr>
        <w:t xml:space="preserve">Autonomous Mobility:</w:t>
      </w:r>
      <w:r>
        <w:t xml:space="preserve"> </w:t>
      </w:r>
      <w:r>
        <w:t xml:space="preserve">Berlin has seen numerous trials of autonomous shuttles. Engineers here are pushing the boundaries of sensor fusion and decision-making algorithms tailored to complex urban environments.</w:t>
      </w:r>
    </w:p>
    <w:p>
      <w:pPr>
        <w:numPr>
          <w:ilvl w:val="0"/>
          <w:numId w:val="1002"/>
        </w:numPr>
        <w:pStyle w:val="Compact"/>
      </w:pPr>
      <w:r>
        <w:rPr>
          <w:bCs/>
          <w:b/>
        </w:rPr>
        <w:t xml:space="preserve">Battery Recycling:</w:t>
      </w:r>
      <w:r>
        <w:t xml:space="preserve"> </w:t>
      </w:r>
      <w:r>
        <w:t xml:space="preserve">As the first generation of EVs reaches end-of-life, engineers will focus on developing efficient recycling processes, turning waste into resources.</w:t>
      </w:r>
    </w:p>
    <w:p>
      <w:pPr>
        <w:numPr>
          <w:ilvl w:val="0"/>
          <w:numId w:val="1002"/>
        </w:numPr>
        <w:pStyle w:val="Compact"/>
      </w:pPr>
      <w:r>
        <w:rPr>
          <w:bCs/>
          <w:b/>
        </w:rPr>
        <w:t xml:space="preserve">Digital Twins:</w:t>
      </w:r>
      <w:r>
        <w:t xml:space="preserve"> </w:t>
      </w:r>
      <w:r>
        <w:t xml:space="preserve">The use of digital twins to simulate vehicle performance under Berlin’s specific weather and traffic conditions will become standard practice.</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Automotive Engineer</w:t>
      </w:r>
      <w:r>
        <w:rPr>
          <w:bCs/>
          <w:b/>
        </w:rPr>
        <w:t xml:space="preserve">Germany Berlin</w:t>
      </w:r>
    </w:p>
    <w:p>
      <w:pPr>
        <w:pStyle w:val="BodyText"/>
      </w:pPr>
      <w:r>
        <w:t xml:space="preserve">For the industry to thrive in this region, there must be a continued investment in education and interdisciplinary collaboration. The engineers who succeed in</w:t>
      </w:r>
      <w:r>
        <w:t xml:space="preserve"> </w:t>
      </w:r>
      <w:r>
        <w:rPr>
          <w:bCs/>
          <w:b/>
        </w:rPr>
        <w:t xml:space="preserve">Germany Berlin</w:t>
      </w:r>
    </w:p>
    <w:bookmarkEnd w:id="29"/>
    <w:bookmarkStart w:id="30" w:name="references-simulated-for-format"/>
    <w:p>
      <w:pPr>
        <w:pStyle w:val="Heading2"/>
      </w:pPr>
      <w:r>
        <w:t xml:space="preserve">8. References (Simulated for Format)</w:t>
      </w:r>
    </w:p>
    <w:p>
      <w:pPr>
        <w:numPr>
          <w:ilvl w:val="0"/>
          <w:numId w:val="1003"/>
        </w:numPr>
        <w:pStyle w:val="Compact"/>
      </w:pPr>
      <w:r>
        <w:t xml:space="preserve">Berlin Senate Department for Economic Affairs. (2023). "Strategies for E-Mobility in the Capital."</w:t>
      </w:r>
    </w:p>
    <w:p>
      <w:pPr>
        <w:numPr>
          <w:ilvl w:val="0"/>
          <w:numId w:val="1003"/>
        </w:numPr>
        <w:pStyle w:val="Compact"/>
      </w:pPr>
      <w:r>
        <w:t xml:space="preserve">VDA (Verband der Automobilindustrie). (2024). "The Future of Automotive Engineering in Germany."</w:t>
      </w:r>
    </w:p>
    <w:p>
      <w:pPr>
        <w:numPr>
          <w:ilvl w:val="0"/>
          <w:numId w:val="1003"/>
        </w:numPr>
        <w:pStyle w:val="Compact"/>
      </w:pPr>
      <w:r>
        <w:t xml:space="preserve">TU Berlin Institute of Mobility and Transport. (2023). "Urban Vehicle Dynamics and Sustainability."</w:t>
      </w:r>
    </w:p>
    <w:p>
      <w:pPr>
        <w:numPr>
          <w:ilvl w:val="0"/>
          <w:numId w:val="1003"/>
        </w:numPr>
        <w:pStyle w:val="Compact"/>
      </w:pPr>
      <w:r>
        <w:t xml:space="preserve">Bundesministerium für Digitales und Verkehr. (2024). "Digitalization Guidelines for the Automotive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Germany Berlin: A Comprehensive Analysis</dc:title>
  <dc:creator/>
  <dc:language>en</dc:language>
  <cp:keywords/>
  <dcterms:created xsi:type="dcterms:W3CDTF">2026-07-29T03:54:54Z</dcterms:created>
  <dcterms:modified xsi:type="dcterms:W3CDTF">2026-07-29T03:54:54Z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