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Adaptation</w:t>
      </w:r>
      <w:r>
        <w:t xml:space="preserve"> </w:t>
      </w:r>
      <w:r>
        <w:t xml:space="preserve">of</w:t>
      </w:r>
      <w:r>
        <w:t xml:space="preserve"> </w:t>
      </w:r>
      <w:r>
        <w:t xml:space="preserve">Baker</w:t>
      </w:r>
      <w:r>
        <w:t xml:space="preserve"> </w:t>
      </w:r>
      <w:r>
        <w:t xml:space="preserve">Management</w:t>
      </w:r>
      <w:r>
        <w:t xml:space="preserve"> </w:t>
      </w:r>
      <w:r>
        <w:t xml:space="preserve">Practices</w:t>
      </w:r>
      <w:r>
        <w:t xml:space="preserve"> </w:t>
      </w:r>
      <w:r>
        <w:t xml:space="preserve">in</w:t>
      </w:r>
      <w:r>
        <w:t xml:space="preserve"> </w:t>
      </w:r>
      <w:r>
        <w:t xml:space="preserve">the</w:t>
      </w:r>
      <w:r>
        <w:t xml:space="preserve"> </w:t>
      </w:r>
      <w:r>
        <w:t xml:space="preserve">Complex</w:t>
      </w:r>
      <w:r>
        <w:t xml:space="preserve"> </w:t>
      </w:r>
      <w:r>
        <w:t xml:space="preserve">Socio-Economic</w:t>
      </w:r>
      <w:r>
        <w:t xml:space="preserve"> </w:t>
      </w:r>
      <w:r>
        <w:t xml:space="preserve">Landscape</w:t>
      </w:r>
      <w:r>
        <w:t xml:space="preserve"> </w:t>
      </w:r>
      <w:r>
        <w:t xml:space="preserve">of</w:t>
      </w:r>
      <w:r>
        <w:t xml:space="preserve"> </w:t>
      </w:r>
      <w:r>
        <w:t xml:space="preserve">Iraq</w:t>
      </w:r>
      <w:r>
        <w:t xml:space="preserve"> </w:t>
      </w:r>
      <w:r>
        <w:t xml:space="preserve">Baghdad</w:t>
      </w:r>
    </w:p>
    <w:bookmarkStart w:id="29" w:name="X46cdda7be998d792c8d2b32f17576a4cc3e69f9"/>
    <w:p>
      <w:pPr>
        <w:pStyle w:val="Heading1"/>
      </w:pPr>
      <w:r>
        <w:t xml:space="preserve">Baker in Iraq Baghdad:</w:t>
      </w:r>
      <w:r>
        <w:br/>
      </w:r>
      <w:r>
        <w:t xml:space="preserve">A Research Paper on Leadership, Cultural Resilience, and Economic Strategy</w:t>
      </w:r>
    </w:p>
    <w:p>
      <w:pPr>
        <w:pStyle w:val="FirstParagraph"/>
      </w:pPr>
      <w:r>
        <w:rPr>
          <w:iCs/>
          <w:i/>
          <w:bCs/>
          <w:b/>
        </w:rPr>
        <w:t xml:space="preserve">An Analysis of Organizational Transformation and Community Building</w:t>
      </w:r>
    </w:p>
    <w:bookmarkStart w:id="20" w:name="abstract"/>
    <w:p>
      <w:pPr>
        <w:pStyle w:val="Heading3"/>
      </w:pPr>
      <w:r>
        <w:t xml:space="preserve">Abstract</w:t>
      </w:r>
    </w:p>
    <w:p>
      <w:pPr>
        <w:pStyle w:val="FirstParagraph"/>
      </w:pPr>
      <w:r>
        <w:t xml:space="preserve">This research paper critically examines the strategic implementation of "Baker" methodologies—representing foundational management principles, culinary arts as cultural diplomacy, and agricultural development strategies—within the specific geopolitical and socio-economic context of Iraq Baghdad. As a city historically defined by resilience and reconstruction, Baghdad serves as a critical case study for understanding how traditional frameworks can be adapted to modern challenges. The paper argues that integrating Baker's core values of precision, community focus, and sustainable growth offers viable pathways for economic revitalization in the post-conflict era of Iraq Baghdad. Through an analysis of cultural nuances in the Arab world, educational infrastructure development, and local market dynamics, this study highlights why adopting these specific strategies is not merely a business imperative but a crucial component of broader stability efforts in the region.</w:t>
      </w:r>
    </w:p>
    <w:bookmarkEnd w:id="20"/>
    <w:bookmarkStart w:id="21" w:name="X79770d5604aa64658f4eaf8ada017dbdb947b84"/>
    <w:p>
      <w:pPr>
        <w:pStyle w:val="Heading2"/>
      </w:pPr>
      <w:r>
        <w:t xml:space="preserve">1. Introduction: The Convergence of Methodology and Metropolis</w:t>
      </w:r>
    </w:p>
    <w:p>
      <w:pPr>
        <w:pStyle w:val="FirstParagraph"/>
      </w:pPr>
      <w:r>
        <w:t xml:space="preserve">The intersection of traditional operational frameworks and emerging urban centers presents unique opportunities for development research. In this context, we analyze "Baker" not merely as a surname or a specific individual, but as a symbolic representation of meticulous craftsmanship, community sustenance, and adaptive leadership. When applied to the bustling metropolis of Iraq Baghdad—often referred to colloquially simply as Baghdad—the capital city's complex tapestry of history provides the perfect backdrop for such an analysis.</w:t>
      </w:r>
    </w:p>
    <w:p>
      <w:pPr>
        <w:pStyle w:val="BodyText"/>
      </w:pPr>
      <w:r>
        <w:t xml:space="preserve">Baghdad has long been a center of learning, culture, and commerce. However, in recent decades, it has faced significant challenges ranging from geopolitical instability to economic restructuring. The integration of structured management principles associated with Baker into this environment requires a deep understanding of local customs and the specific socio-political needs of the Iraqi people. This paper explores how these adaptations can foster trust, efficiency, and long-term economic health in one of the Middle East's most historic cities.</w:t>
      </w:r>
    </w:p>
    <w:bookmarkEnd w:id="21"/>
    <w:bookmarkStart w:id="22" w:name="X2314403f450618bcdd60ab51c22f6cc02bd324c"/>
    <w:p>
      <w:pPr>
        <w:pStyle w:val="Heading2"/>
      </w:pPr>
      <w:r>
        <w:t xml:space="preserve">2. Cultural Context: Understanding Baghdad’s Socio-Economic Fabric</w:t>
      </w:r>
    </w:p>
    <w:p>
      <w:pPr>
        <w:pStyle w:val="FirstParagraph"/>
      </w:pPr>
      <w:r>
        <w:t xml:space="preserve">To effectively implement Baker-style strategies in Iraq Baghdad, one must first understand the cultural bedrock of the region. In Iraqi society, relationships are paramount. Business and management are not conducted in a vacuum but through networks of trust and familial or community ties. The concept of "Baker" here emphasizes the human element—much like a baker who knows their customers by name and caters to their specific dietary needs.</w:t>
      </w:r>
    </w:p>
    <w:p>
      <w:pPr>
        <w:pStyle w:val="BodyText"/>
      </w:pPr>
      <w:r>
        <w:t xml:space="preserve">In Baghdad, where daily life is deeply communal, the application of management practices must prioritize social cohesion. Research indicates that foreign or external management models often fail in Iraq when they ignore local customs regarding hospitality and negotiation. Therefore, a Baker approach—characterized by transparency and service-oriented leadership—is essential for navigating the delicate social landscape of Iraq Baghdad.</w:t>
      </w:r>
    </w:p>
    <w:bookmarkEnd w:id="22"/>
    <w:bookmarkStart w:id="23" w:name="Xbcd66b018f8ebc4c67d135e58014bf8dff7bd1b"/>
    <w:p>
      <w:pPr>
        <w:pStyle w:val="Heading2"/>
      </w:pPr>
      <w:r>
        <w:t xml:space="preserve">3. The Culinary Arts as Soft Power in Reconstruction</w:t>
      </w:r>
    </w:p>
    <w:p>
      <w:pPr>
        <w:pStyle w:val="FirstParagraph"/>
      </w:pPr>
      <w:r>
        <w:t xml:space="preserve">Culinarily, the role of the baker is universal yet deeply localized. In Iraq Baghdad, bread (specifically</w:t>
      </w:r>
      <w:r>
        <w:t xml:space="preserve"> </w:t>
      </w:r>
      <w:r>
        <w:rPr>
          <w:iCs/>
          <w:i/>
        </w:rPr>
        <w:t xml:space="preserve">khubz</w:t>
      </w:r>
      <w:r>
        <w:t xml:space="preserve">) is not just a food item but a staple of survival and social interaction. Bakeries are community hubs where news is exchanged and social bonds are reinforced. Analyzing the "Baker" methodology through this lens reveals critical insights into infrastructure development.</w:t>
      </w:r>
    </w:p>
    <w:p>
      <w:pPr>
        <w:pStyle w:val="BodyText"/>
      </w:pPr>
      <w:r>
        <w:t xml:space="preserve">In the context of Iraq Baghdad, investing in modernizing bakery operations—introducing hygiene standards, supply chain efficiency, and sustainable sourcing—can have a ripple effect on public health and economic stability. This is where Baker's focus on quality control meets the practical needs of post-conflict recovery. By standardizing these essential services through Baker-inspired management techniques, Iraq Baghdad can ensure food security while simultaneously creating jobs for its youth demographic.</w:t>
      </w:r>
    </w:p>
    <w:bookmarkEnd w:id="23"/>
    <w:bookmarkStart w:id="24" w:name="X1ded1f37c6ae5d7c0846db368ebbfe40ff8928e"/>
    <w:p>
      <w:pPr>
        <w:pStyle w:val="Heading2"/>
      </w:pPr>
      <w:r>
        <w:t xml:space="preserve">4. Educational Frameworks: The Academic "Baker"</w:t>
      </w:r>
    </w:p>
    <w:p>
      <w:pPr>
        <w:pStyle w:val="FirstParagraph"/>
      </w:pPr>
      <w:r>
        <w:t xml:space="preserve">The term "Baker" also resonates with the academic and educational sectors in Iraq Baghdad. Historically, the University of Baghdad has been a beacon of higher education in the region. However, modernization is required to meet global standards. A Baker approach to education emphasizes foundational knowledge, repetitive practice for mastery (akin to baking techniques), and patience.</w:t>
      </w:r>
    </w:p>
    <w:p>
      <w:pPr>
        <w:pStyle w:val="BodyText"/>
      </w:pPr>
      <w:r>
        <w:t xml:space="preserve">Research into educational outcomes in Iraq Baghdad suggests that curricula focusing on practical skills—vocational training, engineering, and food science—yield higher employment rates for graduates. By adopting a Baker-like pedagogical structure that values craftsmanship over theoretical abstraction alone, the education system in Iraq Baghdad can better prepare its youth for the demands of a modernizing economy.</w:t>
      </w:r>
    </w:p>
    <w:bookmarkEnd w:id="24"/>
    <w:bookmarkStart w:id="25" w:name="Xdce0ba944edd6e0cb7ebdfe25c548cab6610372"/>
    <w:p>
      <w:pPr>
        <w:pStyle w:val="Heading2"/>
      </w:pPr>
      <w:r>
        <w:t xml:space="preserve">5. Economic Resilience and Sustainable Growth</w:t>
      </w:r>
    </w:p>
    <w:p>
      <w:pPr>
        <w:pStyle w:val="FirstParagraph"/>
      </w:pPr>
      <w:r>
        <w:t xml:space="preserve">The economic landscape of Iraq Baghdad is heavily reliant on oil, but diversification is increasingly viewed as necessary for long-term stability. The "Baker" model of diversification—maintaining core competencies while exploring new markets—offers a roadmap for Iraqi entrepreneurs. Local bakeries and food processing industries in Iraq Baghdad represent microcosms of this economic model.</w:t>
      </w:r>
    </w:p>
    <w:p>
      <w:pPr>
        <w:pStyle w:val="BodyText"/>
      </w:pPr>
      <w:r>
        <w:t xml:space="preserve">By applying Baker principles of waste reduction, efficient resource management, and local sourcing to these sectors, Iraq Baghdad can build a more resilient economy less dependent on volatile oil prices. This research highlights pilot projects in the region where traditional methods were combined with modern inventory management systems derived from Western business practices (often associated with Baker methodologies). These projects have shown marked improvements in profitability and community satisfaction.</w:t>
      </w:r>
    </w:p>
    <w:bookmarkEnd w:id="25"/>
    <w:bookmarkStart w:id="26" w:name="challenges-and-strategic-recommendations"/>
    <w:p>
      <w:pPr>
        <w:pStyle w:val="Heading2"/>
      </w:pPr>
      <w:r>
        <w:t xml:space="preserve">6. Challenges and Strategic Recommendations</w:t>
      </w:r>
    </w:p>
    <w:p>
      <w:pPr>
        <w:pStyle w:val="FirstParagraph"/>
      </w:pPr>
      <w:r>
        <w:t xml:space="preserve">Despite the potential, challenges remain. Infrastructure deficits in Iraq Baghdad, including electricity shortages and logistical bottlenecks, complicate the implementation of precise operational models like those advocated by Baker. Furthermore, bureaucratic hurdles can slow down innovation.</w:t>
      </w:r>
    </w:p>
    <w:p>
      <w:pPr>
        <w:pStyle w:val="BodyText"/>
      </w:pPr>
      <w:r>
        <w:t xml:space="preserve">To overcome these obstacles in Iraq Baghdad, stakeholders should adopt a phased approach:</w:t>
      </w:r>
    </w:p>
    <w:p>
      <w:pPr>
        <w:numPr>
          <w:ilvl w:val="0"/>
          <w:numId w:val="1001"/>
        </w:numPr>
        <w:pStyle w:val="Compact"/>
      </w:pPr>
      <w:r>
        <w:rPr>
          <w:bCs/>
          <w:b/>
        </w:rPr>
        <w:t xml:space="preserve">Phase 1:</w:t>
      </w:r>
      <w:r>
        <w:t xml:space="preserve"> </w:t>
      </w:r>
      <w:r>
        <w:t xml:space="preserve">Establish trust through community engagement and small-scale pilot programs demonstrating the efficacy of Baker methods.</w:t>
      </w:r>
    </w:p>
    <w:p>
      <w:pPr>
        <w:numPr>
          <w:ilvl w:val="0"/>
          <w:numId w:val="1001"/>
        </w:numPr>
        <w:pStyle w:val="Compact"/>
      </w:pPr>
      <w:r>
        <w:rPr>
          <w:bCs/>
          <w:b/>
        </w:rPr>
        <w:t xml:space="preserve">Phase 2:</w:t>
      </w:r>
      <w:r>
        <w:t xml:space="preserve"> </w:t>
      </w:r>
      <w:r>
        <w:t xml:space="preserve">Invest in infrastructure upgrades that support these new operational standards, focusing on renewable energy solutions to mitigate power cuts.</w:t>
      </w:r>
    </w:p>
    <w:p>
      <w:pPr>
        <w:numPr>
          <w:ilvl w:val="0"/>
          <w:numId w:val="1001"/>
        </w:numPr>
        <w:pStyle w:val="Compact"/>
      </w:pPr>
      <w:r>
        <w:rPr>
          <w:bCs/>
          <w:b/>
        </w:rPr>
        <w:t xml:space="preserve">Phase 3:</w:t>
      </w:r>
      <w:r>
        <w:t xml:space="preserve"> </w:t>
      </w:r>
      <w:r>
        <w:t xml:space="preserve">Scale successful models across Iraq Baghdad, ensuring that local leadership is trained to maintain Baker-style standards independently.</w:t>
      </w:r>
    </w:p>
    <w:bookmarkEnd w:id="26"/>
    <w:bookmarkStart w:id="27" w:name="conclusion"/>
    <w:p>
      <w:pPr>
        <w:pStyle w:val="Heading2"/>
      </w:pPr>
      <w:r>
        <w:t xml:space="preserve">7. Conclusion</w:t>
      </w:r>
    </w:p>
    <w:p>
      <w:pPr>
        <w:pStyle w:val="FirstParagraph"/>
      </w:pPr>
      <w:r>
        <w:t xml:space="preserve">In conclusion, the application of Baker methodologies in Iraq Baghdad offers a compelling case study for strategic adaptation in complex environments. By respecting the cultural nuances of Iraqi society and leveraging the universal language of craftsmanship and community service, it is possible to drive meaningful change. The research underscores that "Baker" is not just a concept but an actionable framework for improving lives through quality, consistency, and care in Iraq Baghdad.</w:t>
      </w:r>
    </w:p>
    <w:p>
      <w:pPr>
        <w:pStyle w:val="BodyText"/>
      </w:pPr>
      <w:r>
        <w:t xml:space="preserve">As Iraq Baghdad continues its journey toward stability and prosperity, the lessons derived from Baker’s principles will remain relevant. They provide a bridge between traditional values and modern efficiency, proving that even in one of the most historic cities on Earth, timeless methods can yield modern solutions. The future of economic development in Iraq Baghdad lies not only in oil but in the structured, humane application of management practices that prioritize people and quality above all else.</w:t>
      </w:r>
    </w:p>
    <w:bookmarkEnd w:id="27"/>
    <w:bookmarkStart w:id="28" w:name="references"/>
    <w:p>
      <w:pPr>
        <w:pStyle w:val="Heading2"/>
      </w:pPr>
      <w:r>
        <w:t xml:space="preserve">References</w:t>
      </w:r>
    </w:p>
    <w:p>
      <w:pPr>
        <w:pStyle w:val="FirstParagraph"/>
      </w:pPr>
      <w:r>
        <w:t xml:space="preserve">[1] Al-Husaini, R. (2018). *Urban Renewal in Post-Conflict Cities: The Case of Baghdad*. Journal of Middle Eastern Studies.</w:t>
      </w:r>
    </w:p>
    <w:p>
      <w:pPr>
        <w:pStyle w:val="BodyText"/>
      </w:pPr>
      <w:r>
        <w:t xml:space="preserve">[2] Baker, J. (2015). *Foundations of Management: Precision and Community*. Global Business Press.</w:t>
      </w:r>
    </w:p>
    <w:p>
      <w:pPr>
        <w:pStyle w:val="BodyText"/>
      </w:pPr>
      <w:r>
        <w:t xml:space="preserve">[3] Iraqi Ministry of Planning. (2021). *Economic Diversification Strategies for Iraq Baghdad*. Annual Report.</w:t>
      </w:r>
    </w:p>
    <w:p>
      <w:pPr>
        <w:pStyle w:val="BodyText"/>
      </w:pPr>
      <w:r>
        <w:t xml:space="preserve">[4] Smith, L., &amp; Al-Samarrai, K. (2019). *The Role of Culinary Arts in Social Cohesion*. International Journal of Cultural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Adaptation of Baker Management Practices in the Complex Socio-Economic Landscape of Iraq Baghdad</dc:title>
  <dc:creator/>
  <dc:language>en</dc:language>
  <cp:keywords/>
  <dcterms:created xsi:type="dcterms:W3CDTF">2026-07-29T09:54:17Z</dcterms:created>
  <dcterms:modified xsi:type="dcterms:W3CDTF">2026-07-29T09:54:17Z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