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Pakistan</w:t>
      </w:r>
      <w:r>
        <w:t xml:space="preserve"> </w:t>
      </w:r>
      <w:r>
        <w:t xml:space="preserve">Karachi</w:t>
      </w:r>
      <w:r>
        <w:t xml:space="preserve"> </w:t>
      </w:r>
      <w:r>
        <w:t xml:space="preserve">Research</w:t>
      </w:r>
      <w:r>
        <w:t xml:space="preserve"> </w:t>
      </w:r>
      <w:r>
        <w:t xml:space="preserve">Paper</w:t>
      </w:r>
    </w:p>
    <w:bookmarkStart w:id="30" w:name="X7b52d89558ddbd6caf12a728c71940ad20662e1"/>
    <w:p>
      <w:pPr>
        <w:pStyle w:val="Heading1"/>
      </w:pPr>
      <w:r>
        <w:t xml:space="preserve">Baker in Pakistan Karachi: An Analysis of Culinary Traditions, Economic Impact, and Modernization</w:t>
      </w:r>
    </w:p>
    <w:p>
      <w:pPr>
        <w:pStyle w:val="FirstParagraph"/>
      </w:pPr>
      <w:r>
        <w:rPr>
          <w:bCs/>
          <w:b/>
        </w:rPr>
        <w:t xml:space="preserve">Abstract:</w:t>
      </w:r>
      <w:r>
        <w:br/>
      </w:r>
      <w:r>
        <w:t xml:space="preserve">This research paper examines the role of the baker within the vibrant culinary landscape of Pakistan Karachi. While traditional baking practices have long been rooted in local culture, specifically regarding Naan and other indigenous breads, a distinct sub-sector exists that caters to Western-style baking needs. This study explores how bakeries in Pakistan Karachi serve both traditional communities and growing expatriate or cosmopolitan populations. Furthermore it analyzes the economic significance of bakeries as small enterprises contributing to urban livelihoods while adapting to modernization challenges such as ingredient sourcing equipment maintenance and changing consumer tastes.</w:t>
      </w:r>
    </w:p>
    <w:bookmarkStart w:id="20" w:name="introduction"/>
    <w:p>
      <w:pPr>
        <w:pStyle w:val="Heading2"/>
      </w:pPr>
      <w:r>
        <w:t xml:space="preserve">1. Introduction</w:t>
      </w:r>
    </w:p>
    <w:p>
      <w:pPr>
        <w:pStyle w:val="FirstParagraph"/>
      </w:pPr>
      <w:r>
        <w:t xml:space="preserve">Karachi the largest city in Pakistan and a major economic hub has always been known for its diverse food culture. The concept of a baker in this context is multifaceted referring not only to those who produce Western-style pastries cakes and breads but also those who specialize in traditional flatbreads like Naan Chapati and Paratha which are staples in almost every household. In Pakistan Karachi the bakery industry serves as a critical component of the daily life for millions of residents ranging from street vendors selling fresh Naan at dawn to upscale patisseries offering elaborate wedding cakes.</w:t>
      </w:r>
    </w:p>
    <w:p>
      <w:pPr>
        <w:pStyle w:val="BodyText"/>
      </w:pPr>
      <w:r>
        <w:t xml:space="preserve">This paper aims to investigate the operational dynamics socio-economic impact and cultural significance of bakeries in Pakistan Karachi. It will discuss how these establishments navigate between tradition and modernity reflecting broader trends in urban development and globalization within South Asia.</w:t>
      </w:r>
    </w:p>
    <w:bookmarkEnd w:id="20"/>
    <w:bookmarkStart w:id="21" w:name="historical-context-of-baking-in-karachi"/>
    <w:p>
      <w:pPr>
        <w:pStyle w:val="Heading2"/>
      </w:pPr>
      <w:r>
        <w:t xml:space="preserve">2. Historical Context of Baking in Karachi</w:t>
      </w:r>
    </w:p>
    <w:p>
      <w:pPr>
        <w:pStyle w:val="FirstParagraph"/>
      </w:pPr>
      <w:r>
        <w:t xml:space="preserve">The history of baking in the region dates back centuries influenced by Persian Mughal and later British colonial traditions. In Pakistan Karachi these influences merged with local agricultural practices to create unique bread-making techniques. The tandoor an ancient clay oven remains central to most traditional bakeries where dough is slapped onto hot walls and baked until charred perfectly.</w:t>
      </w:r>
    </w:p>
    <w:p>
      <w:pPr>
        <w:pStyle w:val="BodyText"/>
      </w:pPr>
      <w:r>
        <w:t xml:space="preserve">However the modern concept of a "baker" in Pakistan Karachi emerged more prominently during the late twentieth century as urbanization accelerated and middle-class households began incorporating Western dietary habits. This shift led to increased demand for items like bagels muffins croissants and layered cakes thus diversifying the bakery sector beyond traditional naan-only operations.</w:t>
      </w:r>
    </w:p>
    <w:bookmarkEnd w:id="21"/>
    <w:bookmarkStart w:id="25" w:name="types-of-bakeries-in-pakistan-karachi"/>
    <w:p>
      <w:pPr>
        <w:pStyle w:val="Heading2"/>
      </w:pPr>
      <w:r>
        <w:t xml:space="preserve">3. Types of Bakeries in Pakistan Karachi</w:t>
      </w:r>
    </w:p>
    <w:p>
      <w:pPr>
        <w:pStyle w:val="FirstParagraph"/>
      </w:pPr>
      <w:r>
        <w:t xml:space="preserve">To understand the landscape it is essential to categorize bakeries based on their primary offerings:</w:t>
      </w:r>
    </w:p>
    <w:bookmarkStart w:id="22" w:name="traditional-bakeries"/>
    <w:p>
      <w:pPr>
        <w:pStyle w:val="Heading3"/>
      </w:pPr>
      <w:r>
        <w:t xml:space="preserve">3.1 Traditional Bakeries</w:t>
      </w:r>
    </w:p>
    <w:p>
      <w:pPr>
        <w:pStyle w:val="FirstParagraph"/>
      </w:pPr>
      <w:r>
        <w:t xml:space="preserve">Focusing primarily on leavened and unleavened flatbreads these establishments operate early morning hours catering to breakfast needs across neighborhoods. They often use locally sourced wheat flour yeast salt and water emphasizing simplicity and affordability.</w:t>
      </w:r>
    </w:p>
    <w:bookmarkEnd w:id="22"/>
    <w:bookmarkStart w:id="23" w:name="modernpatisserie-style-bakeries"/>
    <w:p>
      <w:pPr>
        <w:pStyle w:val="Heading3"/>
      </w:pPr>
      <w:r>
        <w:t xml:space="preserve">3.2 Modern/Patisserie-Style Bakeries</w:t>
      </w:r>
    </w:p>
    <w:p>
      <w:pPr>
        <w:pStyle w:val="FirstParagraph"/>
      </w:pPr>
      <w:r>
        <w:t xml:space="preserve">Finding prevalence in upscale areas like Clifton DHA Defence Society these businesses cater to affluent consumers seeking international cuisines. These bakeries import specialized equipment such as convection ovens mixers and refrigeration units ensuring consistent quality control required for delicate pastries and chocolates.</w:t>
      </w:r>
    </w:p>
    <w:bookmarkEnd w:id="23"/>
    <w:bookmarkStart w:id="24" w:name="hybrid-bakeries"/>
    <w:p>
      <w:pPr>
        <w:pStyle w:val="Heading3"/>
      </w:pPr>
      <w:r>
        <w:t xml:space="preserve">3.3 Hybrid Bakeries</w:t>
      </w:r>
    </w:p>
    <w:p>
      <w:pPr>
        <w:pStyle w:val="FirstParagraph"/>
      </w:pPr>
      <w:r>
        <w:t xml:space="preserve">A growing trend in Pakistan Karachi involves hybrid models combining both traditional naans alongside Western desserts catering to families who desire variety without visiting multiple locations.</w:t>
      </w:r>
    </w:p>
    <w:bookmarkEnd w:id="24"/>
    <w:bookmarkEnd w:id="25"/>
    <w:bookmarkStart w:id="26" w:name="economic-significance-of-bakeries"/>
    <w:p>
      <w:pPr>
        <w:pStyle w:val="Heading2"/>
      </w:pPr>
      <w:r>
        <w:t xml:space="preserve">4. Economic Significance of Bakeries</w:t>
      </w:r>
    </w:p>
    <w:p>
      <w:pPr>
        <w:pStyle w:val="FirstParagraph"/>
      </w:pPr>
      <w:r>
        <w:t xml:space="preserve">The bakery sector contributes significantly to local economies in Pakistan Karachi through employment generation supply chain support and tax revenues. Small-scale bakeries provide livelihoods for hundreds of thousands including bakers assistants delivery personnel suppliers etc creating an ecosystem that supports rural agriculture via wheat procurement.</w:t>
      </w:r>
    </w:p>
    <w:bookmarkEnd w:id="26"/>
    <w:bookmarkStart w:id="27" w:name="challenges-faced-by-bakeries"/>
    <w:p>
      <w:pPr>
        <w:pStyle w:val="Heading2"/>
      </w:pPr>
      <w:r>
        <w:t xml:space="preserve">5. Challenges Faced by Bakeries</w:t>
      </w:r>
    </w:p>
    <w:p>
      <w:pPr>
        <w:numPr>
          <w:ilvl w:val="0"/>
          <w:numId w:val="1001"/>
        </w:numPr>
        <w:pStyle w:val="Compact"/>
      </w:pPr>
      <w:r>
        <w:rPr>
          <w:bCs/>
          <w:b/>
        </w:rPr>
        <w:t xml:space="preserve">Energy Costs:</w:t>
      </w:r>
    </w:p>
    <w:p>
      <w:pPr>
        <w:numPr>
          <w:ilvl w:val="0"/>
          <w:numId w:val="1001"/>
        </w:numPr>
        <w:pStyle w:val="Compact"/>
      </w:pPr>
      <w:r>
        <w:rPr>
          <w:bCs/>
          <w:b/>
        </w:rPr>
        <w:t xml:space="preserve">Ingredient Prices:</w:t>
      </w:r>
    </w:p>
    <w:p>
      <w:pPr>
        <w:numPr>
          <w:ilvl w:val="0"/>
          <w:numId w:val="1001"/>
        </w:numPr>
        <w:pStyle w:val="Compact"/>
      </w:pPr>
      <w:r>
        <w:rPr>
          <w:bCs/>
          <w:b/>
        </w:rPr>
        <w:t xml:space="preserve">Skill Gaps:</w:t>
      </w:r>
    </w:p>
    <w:bookmarkEnd w:id="27"/>
    <w:bookmarkStart w:id="28" w:name="future-prospects"/>
    <w:p>
      <w:pPr>
        <w:pStyle w:val="Heading2"/>
      </w:pPr>
      <w:r>
        <w:t xml:space="preserve">6. Future Prospects</w:t>
      </w:r>
    </w:p>
    <w:p>
      <w:pPr>
        <w:pStyle w:val="FirstParagraph"/>
      </w:pPr>
      <w:r>
        <w:t xml:space="preserve">The future looks promising given rising disposable incomes increasing awareness health benefits associated artisanal products digital platforms facilitating online orders delivery services expanding reach beyond physical boundaries.</w:t>
      </w:r>
    </w:p>
    <w:bookmarkEnd w:id="28"/>
    <w:bookmarkStart w:id="29" w:name="conclusion"/>
    <w:p>
      <w:pPr>
        <w:pStyle w:val="Heading2"/>
      </w:pPr>
      <w:r>
        <w:t xml:space="preserve">7. Conclusion</w:t>
      </w:r>
    </w:p>
    <w:p>
      <w:pPr>
        <w:pStyle w:val="FirstParagraph"/>
      </w:pPr>
      <w:r>
        <w:t xml:space="preserve">In conclusion the role of a baker in Pakistan Karachi transcends mere food production representing cultural heritage economic vitality innovation driven progress shaped by evolving consumer preferences technological advancements policy frameworks governing trade regulations labor laws environmental standards shaping industry trajectory moving forward ensuring equitable distribution benefits derived from thriving ecosystem benefiting all stakeholders involved ultimately contributing positively towards national development goals outlined under Vision 2025 framework aimed at achieving sustainable inclusive growth transforming lives millions living across borders embracing diversity celebrating uniqueness every single day making dream reality possible once again.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Pakistan Karachi Research Paper</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file>