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Córdoba:</w:t>
      </w:r>
      <w:r>
        <w:t xml:space="preserve"> </w:t>
      </w:r>
      <w:r>
        <w:t xml:space="preserve">Financial</w:t>
      </w:r>
      <w:r>
        <w:t xml:space="preserve"> </w:t>
      </w:r>
      <w:r>
        <w:t xml:space="preserve">Stability</w:t>
      </w:r>
      <w:r>
        <w:t xml:space="preserve"> </w:t>
      </w:r>
      <w:r>
        <w:t xml:space="preserve">and</w:t>
      </w:r>
      <w:r>
        <w:t xml:space="preserve"> </w:t>
      </w:r>
      <w:r>
        <w:t xml:space="preserve">Regional</w:t>
      </w:r>
      <w:r>
        <w:t xml:space="preserve"> </w:t>
      </w:r>
      <w:r>
        <w:t xml:space="preserve">Development</w:t>
      </w:r>
    </w:p>
    <w:bookmarkStart w:id="28" w:name="X6d869268d61ac2c2c2c5b4b54c07c573682c349"/>
    <w:p>
      <w:pPr>
        <w:pStyle w:val="Heading1"/>
      </w:pPr>
      <w:r>
        <w:t xml:space="preserve">The Strategic Role of the Banker in Argentina Córdoba</w:t>
      </w:r>
      <w:r>
        <w:br/>
      </w:r>
      <w:r>
        <w:t xml:space="preserve">Navigating Volatility, Fostering Innovation, and Securing Regional Prosperity</w:t>
      </w:r>
    </w:p>
    <w:p>
      <w:pPr>
        <w:pStyle w:val="FirstParagraph"/>
      </w:pPr>
      <w:r>
        <w:rPr>
          <w:bCs/>
          <w:b/>
        </w:rPr>
        <w:t xml:space="preserve">Abstract:</w:t>
      </w:r>
      <w:r>
        <w:br/>
      </w:r>
      <w:r>
        <w:t xml:space="preserve">This research paper examines the evolving role of the Banker within the specific economic and social context of Argentina Córdoba. As one of Argentina’s most dynamic provinces, Córdoba presents a unique landscape characterized by robust agricultural output, a growing technology sector (often referred to as "Silicon Pampa"), and distinct regulatory challenges inherent to the Argentine macroeconomic environment. This document analyzes how modern Bankers must transcend traditional transactional duties to become strategic advisors, risk mitigators, and catalysts for local development. It argues that in Argentina Córdoba, the success of small and medium enterprises (SMEs), which form the backbone of the local economy, is directly correlated with the adaptability and foresight of financial professionals operating within this jurisdiction.</w:t>
      </w:r>
    </w:p>
    <w:bookmarkStart w:id="20" w:name="introduction"/>
    <w:p>
      <w:pPr>
        <w:pStyle w:val="Heading2"/>
      </w:pPr>
      <w:r>
        <w:t xml:space="preserve">1. Introduction</w:t>
      </w:r>
    </w:p>
    <w:p>
      <w:pPr>
        <w:pStyle w:val="FirstParagraph"/>
      </w:pPr>
      <w:r>
        <w:t xml:space="preserve">The identity of a Banker has undergone profound transformation over the last two decades globally, but nowhere is this shift more critical than in emerging markets with high inflation and regulatory complexity. In Argentina Córdoba, a province located in the center-north of Argentina, the financial sector plays a pivotal role not just in capital allocation, but in maintaining social stability and fostering industrial growth. The interplay between national monetary policy imposed from Buenos Aires and local economic realities creates a unique pressure cooker for financial institutions.</w:t>
      </w:r>
    </w:p>
    <w:p>
      <w:pPr>
        <w:pStyle w:val="BodyText"/>
      </w:pPr>
      <w:r>
        <w:t xml:space="preserve">This paper explores three core dimensions: the historical context of banking in Córdoba, the specific challenges posed by Argentina’s macroeconomic volatility, and the emerging opportunities presented by technological disruption. By focusing on the term "Banker," we move beyond institutional analysis to focus on human capital—the professionals who navigate credit risk, manage liquidity in volatile currencies, and advise entrepreneurs in a challenging environment.</w:t>
      </w:r>
    </w:p>
    <w:bookmarkEnd w:id="20"/>
    <w:bookmarkStart w:id="21" w:name="Xa2c91842786f1e683daf05ff7df005e31a5c061"/>
    <w:p>
      <w:pPr>
        <w:pStyle w:val="Heading2"/>
      </w:pPr>
      <w:r>
        <w:t xml:space="preserve">2. The Economic Landscape of Argentina Córdoba</w:t>
      </w:r>
    </w:p>
    <w:p>
      <w:pPr>
        <w:pStyle w:val="FirstParagraph"/>
      </w:pPr>
      <w:r>
        <w:t xml:space="preserve">To understand the role of the Banker in this region, one must first understand the economic engine that drives it. Argentina Córdoba is an economic powerhouse, contributing significantly to national GDP through its industrial and agricultural sectors. Unlike other provinces heavily reliant on single commodities, Córdoba possesses a diversified economy ranging from automotive manufacturing and agribusiness to software development.</w:t>
      </w:r>
    </w:p>
    <w:p>
      <w:pPr>
        <w:pStyle w:val="BodyText"/>
      </w:pPr>
      <w:r>
        <w:t xml:space="preserve">However, this diversity exists within the constraints of a national economy plagued by chronic inflation, currency devaluation (the Argentine Peso), and frequent shifts in fiscal policy. For the local Banker, this means that standard risk assessment models used in stable economies are often insufficient. The Banker must possess a granular understanding of local supply chains to predict how global commodity prices or national import restrictions will impact their clients' ability to service debt.</w:t>
      </w:r>
    </w:p>
    <w:bookmarkEnd w:id="21"/>
    <w:bookmarkStart w:id="22" w:name="X2000a4a38e7b3febe11b6fe9f9fde08ceff3352"/>
    <w:p>
      <w:pPr>
        <w:pStyle w:val="Heading2"/>
      </w:pPr>
      <w:r>
        <w:t xml:space="preserve">3. The Evolving Role of the Banker: From Custodian to Consultant</w:t>
      </w:r>
    </w:p>
    <w:p>
      <w:pPr>
        <w:pStyle w:val="FirstParagraph"/>
      </w:pPr>
      <w:r>
        <w:t xml:space="preserve">In traditional financial theory, a Banker is often viewed as an intermediary who matches savers with borrowers. In Argentina Córdoba, this definition is woefully inadequate. Due to the erosion of purchasing power caused by inflation, savings are not static; they are dynamic assets requiring constant hedging strategies. Consequently, the modern Banker in this region acts as a wealth preservation consultant.</w:t>
      </w:r>
    </w:p>
    <w:p>
      <w:pPr>
        <w:pStyle w:val="BodyText"/>
      </w:pPr>
      <w:r>
        <w:rPr>
          <w:bCs/>
          <w:b/>
        </w:rPr>
        <w:t xml:space="preserve">3.1 Strategic Advisory Services</w:t>
      </w:r>
      <w:r>
        <w:br/>
      </w:r>
      <w:r>
        <w:t xml:space="preserve">Local SMEs in Córdoba often struggle with access to long-term capital due to high interest rates and short lending windows typical of inflationary periods. The Banker must therefore innovate, structuring hybrid financial products that combine debt with equity-like features or utilizing local currency indexed instruments to protect both the lender and the borrower. This requires a deep level of trust and ongoing relationship management, distinguishing the Argentine Córdoba banker from automated fintech platforms that lack human nuance.</w:t>
      </w:r>
    </w:p>
    <w:p>
      <w:pPr>
        <w:pStyle w:val="BodyText"/>
      </w:pPr>
      <w:r>
        <w:rPr>
          <w:bCs/>
          <w:b/>
        </w:rPr>
        <w:t xml:space="preserve">3.2 Risk Mitigation in Volatile Markets</w:t>
      </w:r>
      <w:r>
        <w:br/>
      </w:r>
      <w:r>
        <w:t xml:space="preserve">The Banker serves as a critical buffer against macroeconomic shocks. By carefully analyzing sector-specific risks—such as drought impacts on agribusiness or regulatory changes affecting software exports—the Banker can tailor credit lines that are resilient to local disruptions. This proactive risk management is essential for maintaining the solvency of financial institutions in the province.</w:t>
      </w:r>
    </w:p>
    <w:bookmarkEnd w:id="22"/>
    <w:bookmarkStart w:id="23" w:name="Xabd0cbfd4503ca2eb6a18bbc98927a05161ff5b"/>
    <w:p>
      <w:pPr>
        <w:pStyle w:val="Heading2"/>
      </w:pPr>
      <w:r>
        <w:t xml:space="preserve">4. Technological Disruption and Digital Transformation</w:t>
      </w:r>
    </w:p>
    <w:p>
      <w:pPr>
        <w:pStyle w:val="FirstParagraph"/>
      </w:pPr>
      <w:r>
        <w:t xml:space="preserve">The rise of "Silicon Pampa," Córdoba’s technology hub, has forced Bankers to adapt rapidly. This tech ecosystem is increasingly demanding digital-first banking solutions, instant cross-border payments for software exports, and sophisticated treasury management tools. Traditional brick-and-mortar banking models are insufficient for this demographic.</w:t>
      </w:r>
    </w:p>
    <w:p>
      <w:pPr>
        <w:pStyle w:val="BodyText"/>
      </w:pPr>
      <w:r>
        <w:t xml:space="preserve">However, the integration of technology in Argentina Córdoba’s financial sector faces hurdles related to cybersecurity and regulatory compliance. The Banker must now possess dual competencies: traditional financial acumen and technological literacy. They must evaluate not only the creditworthiness of a tech startup but also its data security protocols and intellectual property viability. This convergence creates a new archetype of the "Fintech-Aware Banker," who bridges the gap between legacy banking regulations and agile digital startups.</w:t>
      </w:r>
    </w:p>
    <w:bookmarkEnd w:id="23"/>
    <w:bookmarkStart w:id="24" w:name="X7e5da109d3556c311e961acfe50b9136335a3d1"/>
    <w:p>
      <w:pPr>
        <w:pStyle w:val="Heading2"/>
      </w:pPr>
      <w:r>
        <w:t xml:space="preserve">5. Social Responsibility and Regional Development</w:t>
      </w:r>
    </w:p>
    <w:p>
      <w:pPr>
        <w:pStyle w:val="FirstParagraph"/>
      </w:pPr>
      <w:r>
        <w:t xml:space="preserve">Beyond profit maximization, the Banker in Argentina Córdoba holds significant social responsibility. Financial inclusion remains a challenge in rural areas surrounding the province. Ethical Banking practices require professionals to extend credit to underserved agricultural communities, fostering regional equity.</w:t>
      </w:r>
    </w:p>
    <w:p>
      <w:pPr>
        <w:pStyle w:val="BodyText"/>
      </w:pPr>
      <w:r>
        <w:t xml:space="preserve">Furthermore, sustainable finance is gaining traction. As global markets demand environmentally responsible supply chains, Bankers in Córdoba are increasingly tasked with financing green energy projects and sustainable agricultural practices. This aligns local economic development with global sustainability goals, enhancing the province’s attractiveness to international investment.</w:t>
      </w:r>
    </w:p>
    <w:bookmarkEnd w:id="24"/>
    <w:bookmarkStart w:id="25" w:name="challenges-and-future-outlook"/>
    <w:p>
      <w:pPr>
        <w:pStyle w:val="Heading2"/>
      </w:pPr>
      <w:r>
        <w:t xml:space="preserve">6. Challenges and Future Outlook</w:t>
      </w:r>
    </w:p>
    <w:p>
      <w:pPr>
        <w:pStyle w:val="FirstParagraph"/>
      </w:pPr>
      <w:r>
        <w:t xml:space="preserve">The future of banking in Argentina Córdoba hinges on several key challenges. First, regulatory uncertainty remains a persistent cloud. Frequent changes in exchange controls and capital requirements can disrupt lending cycles instantly. Bankers must maintain close dialogue with regulators to advocate for stable, predictable policies.</w:t>
      </w:r>
    </w:p>
    <w:p>
      <w:pPr>
        <w:pStyle w:val="BodyText"/>
      </w:pPr>
      <w:r>
        <w:t xml:space="preserve">Second, competition is intensifying. Both domestic banks and international fintech entrants are vying for market share in Córdoba’s lucrative consumer and corporate sectors. To remain relevant, Bankers must emphasize their value-added services—personalized advice, risk mitigation expertise, and local network connections—which algorithms cannot replicate.</w:t>
      </w:r>
    </w:p>
    <w:bookmarkEnd w:id="25"/>
    <w:bookmarkStart w:id="26" w:name="conclusion"/>
    <w:p>
      <w:pPr>
        <w:pStyle w:val="Heading2"/>
      </w:pPr>
      <w:r>
        <w:t xml:space="preserve">7. Conclusion</w:t>
      </w:r>
    </w:p>
    <w:p>
      <w:pPr>
        <w:pStyle w:val="FirstParagraph"/>
      </w:pPr>
      <w:r>
        <w:t xml:space="preserve">In conclusion, the role of the Banker in Argentina Córdoba is far more complex and critical than in stable economies. It requires a unique blend of financial engineering, risk management, technological adaptation, and social awareness. The Banker is not merely a gatekeeper of capital but a strategic partner in regional development. As Argentina Córdoba continues to grow as an economic hub within Latin America, the professionalism and adaptability of its banking sector will determine the pace and sustainability of that growth. Future research should focus on empirical data regarding loan performance during inflationary spikes in Córdoba’s specific industries to further refine these strategic frameworks.</w:t>
      </w:r>
    </w:p>
    <w:bookmarkEnd w:id="26"/>
    <w:bookmarkStart w:id="27" w:name="references"/>
    <w:p>
      <w:pPr>
        <w:pStyle w:val="Heading2"/>
      </w:pPr>
      <w:r>
        <w:t xml:space="preserve">References</w:t>
      </w:r>
    </w:p>
    <w:p>
      <w:pPr>
        <w:pStyle w:val="FirstParagraph"/>
      </w:pPr>
      <w:r>
        <w:t xml:space="preserve">1. Central Bank of Argentina (BCRA). (2023). "Annual Financial Stability Report: Provinces and Regional Analysis."</w:t>
      </w:r>
      <w:r>
        <w:br/>
      </w:r>
      <w:r>
        <w:t xml:space="preserve">2. Economic Chamber of Córdoba. (2024). "Investment Trends in the Agribusiness and Technology Sectors."</w:t>
      </w:r>
      <w:r>
        <w:br/>
      </w:r>
      <w:r>
        <w:t xml:space="preserve">3. World Bank Group. (2023). "Financial Inclusion in Emerging Markets: The Case of Argentina."</w:t>
      </w:r>
      <w:r>
        <w:br/>
      </w:r>
      <w:r>
        <w:t xml:space="preserve">4. University of Córdoba Economic Research Institute. (2022). "The Impact of Macroeconomic Volatility on SME Credit Access."</w:t>
      </w:r>
      <w:r>
        <w:br/>
      </w:r>
      <w:r>
        <w:t xml:space="preserve">5. International Monetary Fund (IMF). Country Reports for Argentina, focusing on sub-national economic dynamics.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Argentina Córdoba: Financial Stability and Regional Development</dc:title>
  <dc:creator/>
  <dc:language>en</dc:language>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file>