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Australia</w:t>
      </w:r>
      <w:r>
        <w:t xml:space="preserve"> </w:t>
      </w:r>
      <w:r>
        <w:t xml:space="preserve">Brisbane</w:t>
      </w:r>
    </w:p>
    <w:bookmarkStart w:id="32" w:name="Xae7776f999fea1f48d58e6cb4ca135ad5c8756e"/>
    <w:p>
      <w:pPr>
        <w:pStyle w:val="Heading1"/>
      </w:pPr>
      <w:r>
        <w:t xml:space="preserve">The Evolution and Strategic Role of the Banker in Australia Brisbane</w:t>
      </w:r>
    </w:p>
    <w:p>
      <w:pPr>
        <w:pStyle w:val="FirstParagraph"/>
      </w:pPr>
      <w:r>
        <w:t xml:space="preserve">Research Paper on Financial Systems</w:t>
      </w:r>
      <w:r>
        <w:br/>
      </w:r>
      <w:r>
        <w:t xml:space="preserve">Date: October 2023</w:t>
      </w:r>
      <w:r>
        <w:br/>
      </w:r>
      <w:r>
        <w:br/>
      </w:r>
      <w:r>
        <w:t xml:space="preserve">Abstract:</w:t>
      </w:r>
      <w:r>
        <w:br/>
      </w:r>
      <w:r>
        <w:br/>
      </w:r>
    </w:p>
    <w:p>
      <w:pPr>
        <w:pStyle w:val="BodyText"/>
      </w:pPr>
      <w:r>
        <w:t xml:space="preserve">This research paper explores the multifaceted role of the banker within the specific geographical and economic context of Australia Brisbane. As a central hub for Queensland’s financial sector, Australia Brisbane represents a unique microcosm of broader Australian banking trends, characterized by high competition, rapid digital transformation, and evolving regulatory frameworks. This document examines how traditional bankers are adapting to fintech disruptions while maintaining trust in an increasingly virtual landscape.</w:t>
      </w:r>
    </w:p>
    <w:bookmarkStart w:id="20" w:name="introduction"/>
    <w:p>
      <w:pPr>
        <w:pStyle w:val="Heading2"/>
      </w:pPr>
      <w:r>
        <w:t xml:space="preserve">1. Introduction</w:t>
      </w:r>
    </w:p>
    <w:p>
      <w:pPr>
        <w:pStyle w:val="FirstParagraph"/>
      </w:pPr>
      <w:r>
        <w:t xml:space="preserve">The profession of the banker has undergone a seismic shift over the last three decades, transitioning from relationship-based advisory roles to transaction-centric operational models. In Australia Brisbane, this transformation is particularly acute due to the city's status as a regional capital and its growing population of young professionals and investors. The primary objective of this research paper is to analyze how bankers in Australia Brisbane are navigating these changes. It argues that while technology has automated many routine banking functions, the human element provided by traditional bankers remains critical for complex financial planning, wealth management, and corporate advisory services in the region.</w:t>
      </w:r>
    </w:p>
    <w:bookmarkEnd w:id="20"/>
    <w:bookmarkStart w:id="21" w:name="Xb62d9d617c376dee5aa2de0ee88db5cc2063ee5"/>
    <w:p>
      <w:pPr>
        <w:pStyle w:val="Heading2"/>
      </w:pPr>
      <w:r>
        <w:t xml:space="preserve">2. The Historical Context of Banking in Queensland</w:t>
      </w:r>
    </w:p>
    <w:p>
      <w:pPr>
        <w:pStyle w:val="FirstParagraph"/>
      </w:pPr>
      <w:r>
        <w:t xml:space="preserve">To understand the current state of banking in Australia Brisbane, one must examine its historical roots. Historically, banks were pillars of community stability. In regions such as Queensland, early bankers played roles beyond mere finance; they were often civic leaders who supported infrastructure development and agricultural expansion. This era defined the "banker" as a trusted advisor rather than just a transaction processor.</w:t>
      </w:r>
    </w:p>
    <w:p>
      <w:pPr>
        <w:pStyle w:val="BodyText"/>
      </w:pPr>
      <w:r>
        <w:t xml:space="preserve">In Australia Brisbane today, this heritage is blended with modern corporate structures. The Big Four banks (Commonwealth Bank, Westpac, NAB, and ANZ) maintain significant footprints in Australia Brisbane. However local credit unions and community building societies also thrive by leveraging the historical emphasis on personal connection that defined early Queensland banking.</w:t>
      </w:r>
    </w:p>
    <w:bookmarkEnd w:id="21"/>
    <w:bookmarkStart w:id="24" w:name="Xafbacbe1c76e0353ac2cd3d0600124757b9b8fa"/>
    <w:p>
      <w:pPr>
        <w:pStyle w:val="Heading2"/>
      </w:pPr>
      <w:r>
        <w:t xml:space="preserve">3. Impact of Fintech and Digital Transformation</w:t>
      </w:r>
    </w:p>
    <w:p>
      <w:pPr>
        <w:pStyle w:val="FirstParagraph"/>
      </w:pPr>
      <w:r>
        <w:t xml:space="preserve">The most significant disruption to the traditional role of the banker has been the rise of Financial Technology (Fintech). In Australia Brisbane, fintech adoption rates are among the highest in Asia-Pacific. Younger demographics in Australia Brisbane increasingly prefer mobile banking apps over branch visits. Consequently, bankers can no longer rely on physical accessibility as their sole value proposition.</w:t>
      </w:r>
    </w:p>
    <w:bookmarkStart w:id="22" w:name="the-hybrid-model"/>
    <w:p>
      <w:pPr>
        <w:pStyle w:val="Heading3"/>
      </w:pPr>
      <w:r>
        <w:t xml:space="preserve">3.1 The Hybrid Model</w:t>
      </w:r>
    </w:p>
    <w:p>
      <w:pPr>
        <w:pStyle w:val="FirstParagraph"/>
      </w:pPr>
      <w:r>
        <w:t xml:space="preserve">In response to digital displacement, modern bankers in Australia Brisbane have adopted a hybrid model. While initial account setups and routine transfers are handled digitally, complex inquiries require human expertise. This has shifted the banker's role toward consultative services. For instance, when a resident of Australia Brisbane seeks advice on buying property amidst rising interest rates or navigating the complexities of home loans in Queensland’s volatile real estate market, they require nuanced understanding that algorithms cannot fully provide.</w:t>
      </w:r>
    </w:p>
    <w:bookmarkEnd w:id="22"/>
    <w:bookmarkStart w:id="23" w:name="automation-and-efficiency"/>
    <w:p>
      <w:pPr>
        <w:pStyle w:val="Heading3"/>
      </w:pPr>
      <w:r>
        <w:t xml:space="preserve">3.2 Automation and Efficiency</w:t>
      </w:r>
    </w:p>
    <w:p>
      <w:pPr>
        <w:pStyle w:val="FirstParagraph"/>
      </w:pPr>
      <w:r>
        <w:t xml:space="preserve">Banks operating in Australia Brisbane utilize artificial intelligence to streamline operations. Data analytics allows bankers to offer personalized financial products based on spending habits rather than generic demographic profiles. This data-driven approach enables bankers to act as proactive advisors, alerting clients in Australia Brisbane about savings opportunities or potential credit risks before they manifest.</w:t>
      </w:r>
    </w:p>
    <w:bookmarkEnd w:id="23"/>
    <w:bookmarkEnd w:id="24"/>
    <w:bookmarkStart w:id="26" w:name="regulatory-challenges-and-compliance"/>
    <w:p>
      <w:pPr>
        <w:pStyle w:val="Heading2"/>
      </w:pPr>
      <w:r>
        <w:t xml:space="preserve">4. Regulatory Challenges and Compliance</w:t>
      </w:r>
    </w:p>
    <w:p>
      <w:pPr>
        <w:pStyle w:val="FirstParagraph"/>
      </w:pPr>
      <w:r>
        <w:t xml:space="preserve">Banking is one of the most heavily regulated industries globally. In Australia, the Australian Prudential Regulation Authority (APRA) and the Australian Securities and Investments Commission (ASIC) set rigorous standards for all financial institutions operating within Australia Brisbane.</w:t>
      </w:r>
    </w:p>
    <w:bookmarkStart w:id="25" w:name="the-banking-royal-commission"/>
    <w:p>
      <w:pPr>
        <w:pStyle w:val="Heading3"/>
      </w:pPr>
      <w:r>
        <w:t xml:space="preserve">4.1 The Banking Royal Commission</w:t>
      </w:r>
    </w:p>
    <w:p>
      <w:pPr>
        <w:pStyle w:val="FirstParagraph"/>
      </w:pPr>
      <w:r>
        <w:t xml:space="preserve">A pivotal moment in this regulatory landscape was the Royal Commission into Misconduct in the Banking, Superannuation and Financial Services Industry. The findings of this commission had profound implications for bankers everywhere, including those working in Australia Brisbane. It emphasized ethical conduct, accountability, and customer-centricity.</w:t>
      </w:r>
    </w:p>
    <w:p>
      <w:pPr>
        <w:pStyle w:val="BodyText"/>
      </w:pPr>
      <w:r>
        <w:t xml:space="preserve">Post-commission reforms have required bankers to undergo stricter training regarding their duties of care. In Australia Brisbane financial institutions have invested heavily in compliance departments to ensure adherence to these new standards. For the individual banker this means that professional ethics are now paramount; technical skill alone is no longer sufficient for career advancement or institutional trust.</w:t>
      </w:r>
    </w:p>
    <w:bookmarkEnd w:id="25"/>
    <w:bookmarkEnd w:id="26"/>
    <w:bookmarkStart w:id="29" w:name="X7e6f51beb16affb47e7254b5346dd2c041ef3db"/>
    <w:p>
      <w:pPr>
        <w:pStyle w:val="Heading2"/>
      </w:pPr>
      <w:r>
        <w:t xml:space="preserve">5. Socio-Economic Factors Influencing Banking Needs</w:t>
      </w:r>
    </w:p>
    <w:p>
      <w:pPr>
        <w:pStyle w:val="FirstParagraph"/>
      </w:pPr>
      <w:r>
        <w:t xml:space="preserve">The economic structure of Australia Brisbane influences what banking products are in demand. As a hub for mining resources, tourism, and education sectors the city experiences unique economic cycles.</w:t>
      </w:r>
    </w:p>
    <w:bookmarkStart w:id="27" w:name="real-estate-market-dynamics"/>
    <w:p>
      <w:pPr>
        <w:pStyle w:val="Heading3"/>
      </w:pPr>
      <w:r>
        <w:t xml:space="preserve">5.1 Real Estate Market Dynamics</w:t>
      </w:r>
    </w:p>
    <w:p>
      <w:pPr>
        <w:pStyle w:val="FirstParagraph"/>
      </w:pPr>
      <w:r>
        <w:t xml:space="preserve">Housing affordability in Australia Brisbane has been a major topic of discussion nationally. Bankers play a crucial role in determining who accesses credit for housing purchases. In recent years, tighter lending standards implemented by regulators have forced bankers to exercise greater caution when assessing loan applications. This shift affects how bankers interact with potential homebuyers in Australia Brisbane, often requiring more extensive documentation and verification processes.</w:t>
      </w:r>
    </w:p>
    <w:bookmarkEnd w:id="27"/>
    <w:bookmarkStart w:id="28" w:name="sme-support"/>
    <w:p>
      <w:pPr>
        <w:pStyle w:val="Heading3"/>
      </w:pPr>
      <w:r>
        <w:t xml:space="preserve">5.2 SME Support</w:t>
      </w:r>
    </w:p>
    <w:p>
      <w:pPr>
        <w:pStyle w:val="FirstParagraph"/>
      </w:pPr>
      <w:r>
        <w:t xml:space="preserve">Beyond retail banking small-to-medium enterprises (SMEs) form the backbone of Queensland’s economy. Bankers serve as vital partners for these businesses providing working capital loans, cash flow management solutions, and expansion financing tailored to local market conditions.</w:t>
      </w:r>
    </w:p>
    <w:bookmarkEnd w:id="28"/>
    <w:bookmarkEnd w:id="29"/>
    <w:bookmarkStart w:id="30" w:name="future-outlook"/>
    <w:p>
      <w:pPr>
        <w:pStyle w:val="Heading2"/>
      </w:pPr>
      <w:r>
        <w:t xml:space="preserve">6. Future Outlook</w:t>
      </w:r>
    </w:p>
    <w:p>
      <w:pPr>
        <w:pStyle w:val="FirstParagraph"/>
      </w:pPr>
      <w:r>
        <w:t xml:space="preserve">Looking ahead several trends will continue to shape the role of the banker in Australia Brisbane:</w:t>
      </w:r>
    </w:p>
    <w:p>
      <w:pPr>
        <w:numPr>
          <w:ilvl w:val="0"/>
          <w:numId w:val="1001"/>
        </w:numPr>
        <w:pStyle w:val="Compact"/>
      </w:pPr>
      <w:r>
        <w:rPr>
          <w:bCs/>
          <w:b/>
        </w:rPr>
        <w:t xml:space="preserve">Digital-First Relationships:</w:t>
      </w:r>
    </w:p>
    <w:p>
      <w:pPr>
        <w:numPr>
          <w:ilvl w:val="0"/>
          <w:numId w:val="1001"/>
        </w:numPr>
        <w:pStyle w:val="Compact"/>
      </w:pPr>
      <w:r>
        <w:rPr>
          <w:bCs/>
          <w:b/>
        </w:rPr>
        <w:t xml:space="preserve">Open Banking Framework:</w:t>
      </w:r>
    </w:p>
    <w:p>
      <w:pPr>
        <w:numPr>
          <w:ilvl w:val="0"/>
          <w:numId w:val="1001"/>
        </w:numPr>
        <w:pStyle w:val="Compact"/>
      </w:pPr>
      <w:r>
        <w:rPr>
          <w:bCs/>
          <w:b/>
        </w:rPr>
        <w:t xml:space="preserve">Sustainability and ESG Investing:</w:t>
      </w:r>
    </w:p>
    <w:bookmarkEnd w:id="30"/>
    <w:bookmarkStart w:id="31" w:name="conclusion"/>
    <w:p>
      <w:pPr>
        <w:pStyle w:val="Heading2"/>
      </w:pPr>
      <w:r>
        <w:t xml:space="preserve">7. Conclusion</w:t>
      </w:r>
    </w:p>
    <w:p>
      <w:pPr>
        <w:pStyle w:val="FirstParagraph"/>
      </w:pPr>
      <w:r>
        <w:t xml:space="preserve">In conclusion the role of the banker has evolved significantly but remains essential within the Australian financial system specifically in dynamic regions like Australia Brisbane. While digital technologies have disrupted traditional methods by automating routine tasks they have simultaneously elevated the importance of expert human judgment. Today’s successful banker combines technological literacy with strong interpersonal skills to navigate complex regulatory environments and meet diverse client needs.</w:t>
      </w:r>
    </w:p>
    <w:p>
      <w:pPr>
        <w:pStyle w:val="BodyText"/>
      </w:pPr>
      <w:r>
        <w:t xml:space="preserve">As future developments such as cryptocurrency integration and further open banking expansions unfold, bankers in Australia Brisbane will need to remain adaptable yet grounded in ethical principles established post-royal commission findings. Ultimately whether through advanced algorithms or face-to-face consultations the core mission of providing secure reliable financial services continues to define the profession regardless of technological advancement.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Banker in Australia Brisbane</dc:title>
  <dc:creator/>
  <dc:language>en</dc:language>
  <cp:keywords/>
  <dcterms:created xsi:type="dcterms:W3CDTF">2026-07-30T01:31:46Z</dcterms:created>
  <dcterms:modified xsi:type="dcterms:W3CDTF">2026-07-30T01:31:46Z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