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Financial</w:t>
      </w:r>
      <w:r>
        <w:t xml:space="preserve"> </w:t>
      </w:r>
      <w:r>
        <w:t xml:space="preserve">Landscape</w:t>
      </w:r>
      <w:r>
        <w:t xml:space="preserve"> </w:t>
      </w:r>
      <w:r>
        <w:t xml:space="preserve">Analysis</w:t>
      </w:r>
    </w:p>
    <w:bookmarkStart w:id="29" w:name="X35260449ba30ebfb5201d92a26970899c300aed"/>
    <w:p>
      <w:pPr>
        <w:pStyle w:val="Heading1"/>
      </w:pPr>
      <w:r>
        <w:t xml:space="preserve">The Evolution and Strategic Role of the Banker in Brazil, São Paulo</w:t>
      </w:r>
      <w:r>
        <w:br/>
      </w:r>
      <w:r>
        <w:t xml:space="preserve">A Financial Landscape Analysis</w:t>
      </w:r>
    </w:p>
    <w:bookmarkStart w:id="20" w:name="abstract"/>
    <w:p>
      <w:pPr>
        <w:pStyle w:val="Heading3"/>
      </w:pPr>
      <w:r>
        <w:t xml:space="preserve">Abstract</w:t>
      </w:r>
    </w:p>
    <w:p>
      <w:pPr>
        <w:pStyle w:val="FirstParagraph"/>
      </w:pPr>
      <w:r>
        <w:t xml:space="preserve">This paper examines the critical role of the banker within the financial ecosystem of Brazil, specifically focusing on São Paulo, the economic heartbeat of Latin America. By analyzing historical developments, regulatory frameworks, and technological disruptions, this document highlights how the traditional definition of a banker has evolved. The study emphasizes that in São Paulo's competitive market context, modern bankers must serve as strategic consultants rather than mere transactional facilitators. The findings suggest that while digital banking threatens traditional roles, the human element remains indispensable for high-net-worth individuals and complex corporate financing in Brazil.</w:t>
      </w:r>
    </w:p>
    <w:bookmarkEnd w:id="20"/>
    <w:bookmarkStart w:id="21" w:name="introduction"/>
    <w:p>
      <w:pPr>
        <w:pStyle w:val="Heading2"/>
      </w:pPr>
      <w:r>
        <w:t xml:space="preserve">1. Introduction</w:t>
      </w:r>
    </w:p>
    <w:p>
      <w:pPr>
        <w:pStyle w:val="FirstParagraph"/>
      </w:pPr>
      <w:r>
        <w:t xml:space="preserve">The concept of the banker has undergone a profound transformation over the last three decades, particularly in emerging markets with volatile economic histories. Nowhere is this transformation more visible than in Brazil, and specifically within São Paulo state. As the center of Brazilian finance, commerce, and industry, São Paulo serves as a microcosm for understanding how financial intermediaries operate under pressure from inflationary pressures, technological innovation, and regulatory changes. This paper explores the multifaceted role of the banker in this specific geographical context.</w:t>
      </w:r>
    </w:p>
    <w:p>
      <w:pPr>
        <w:pStyle w:val="BodyText"/>
      </w:pPr>
      <w:r>
        <w:t xml:space="preserve">In traditional economic theory, a banker is an intermediary who accepts deposits from customers and lends out these funds to borrowers at higher interest rates to generate profit. However, in the complex financial landscape of São Paulo, the role has expanded significantly. Today’s banker acts as a risk manager, an investment advisor, a compliance officer, and increasingly, a technological integrator. The objective of this research is to dissect these roles and determine their relevance in the current economic climate of Brazil.</w:t>
      </w:r>
    </w:p>
    <w:bookmarkEnd w:id="21"/>
    <w:bookmarkStart w:id="22" w:name="Xfaa9893d9285b14748ec7a2d74baf8152772ef8"/>
    <w:p>
      <w:pPr>
        <w:pStyle w:val="Heading2"/>
      </w:pPr>
      <w:r>
        <w:t xml:space="preserve">2. Historical Context: From Hyperinflation to Stability</w:t>
      </w:r>
    </w:p>
    <w:p>
      <w:pPr>
        <w:pStyle w:val="FirstParagraph"/>
      </w:pPr>
      <w:r>
        <w:t xml:space="preserve">To understand the banker’s role in São Paulo today, one must first understand the historical volatility that shaped it. During the late 1970s and early 1980s, Brazil experienced hyperinflation, which rendered traditional banking models ineffective. In this environment, a banker’s primary role was not long-term investment planning but rather capital preservation and short-term liquidity management. The São Paulo stock exchange (B3) struggled to function effectively as an investment tool for the average citizen due to currency instability.</w:t>
      </w:r>
    </w:p>
    <w:p>
      <w:pPr>
        <w:pStyle w:val="BodyText"/>
      </w:pPr>
      <w:r>
        <w:t xml:space="preserve">The introduction of the Real Plan in 1994 marked a turning point. As inflation was brought under control, the role of the banker shifted from survivalist financial management to wealth creation and sustainable growth. This period saw a massive expansion of credit availability in São Paulo, fueling industrial growth and urban development. The banker became an architect of economic mobility, facilitating home ownership for the emerging middle class through mortgage loans and consumer credit.</w:t>
      </w:r>
    </w:p>
    <w:bookmarkEnd w:id="22"/>
    <w:bookmarkStart w:id="23" w:name="X9c0672093c7e5543e4f3ce1d7dd26d18a41a003"/>
    <w:p>
      <w:pPr>
        <w:pStyle w:val="Heading2"/>
      </w:pPr>
      <w:r>
        <w:t xml:space="preserve">3. The Modern Banker in São Paulo: Regulatory Challenges</w:t>
      </w:r>
    </w:p>
    <w:p>
      <w:pPr>
        <w:pStyle w:val="FirstParagraph"/>
      </w:pPr>
      <w:r>
        <w:t xml:space="preserve">São Paulo is home to the headquarters of Brazil’s largest financial institutions, including Itaú Unibanco, Bradesco, and Banco BTG Pactual. Consequently, the regulatory environment here is exceptionally rigorous. The Central Bank of Brazil (BACEN) imposes strict guidelines on capital adequacy, anti-money laundering (AML), and know-your-customer (KYC) protocols.</w:t>
      </w:r>
    </w:p>
    <w:p>
      <w:pPr>
        <w:pStyle w:val="BodyText"/>
      </w:pPr>
      <w:r>
        <w:t xml:space="preserve">In this context, the modern banker in São Paulo serves as the first line of defense against financial crime. With São Paulo acting as a global hub for trade and logistics, the volume of cross-border transactions is immense. Bankers must possess sophisticated knowledge of international compliance standards to ensure that their clients do not inadvertently facilitate illicit flows. This has elevated the status of compliance officers within banking structures, often requiring bankers to have legal expertise alongside financial acumen.</w:t>
      </w:r>
    </w:p>
    <w:bookmarkEnd w:id="23"/>
    <w:bookmarkStart w:id="24" w:name="Xabd0cbfd4503ca2eb6a18bbc98927a05161ff5b"/>
    <w:p>
      <w:pPr>
        <w:pStyle w:val="Heading2"/>
      </w:pPr>
      <w:r>
        <w:t xml:space="preserve">4. Technological Disruption and Digital Transformation</w:t>
      </w:r>
    </w:p>
    <w:p>
      <w:pPr>
        <w:pStyle w:val="FirstParagraph"/>
      </w:pPr>
      <w:r>
        <w:t xml:space="preserve">The rise of fintech companies in Brazil has forced traditional banks to adapt rapidly. São Paulo is a major hub for fintech innovation, hosting numerous startups focused on blockchain, cryptocurrency, and automated investment platforms (Robo-advisors). For the traditional banker in São Paulo, this poses an existential challenge.</w:t>
      </w:r>
    </w:p>
    <w:p>
      <w:pPr>
        <w:pStyle w:val="BodyText"/>
      </w:pPr>
      <w:r>
        <w:t xml:space="preserve">However, rather than disappearing entirely, the role of the banker is evolving. In high-value transactions and complex corporate finance cases found in São Paulo’s industrial sectors (such as automotive and aviation), automation cannot replace human judgment. The modern banker leverages data analytics to offer personalized advice while relying on technology for routine transactional tasks. This hybrid model, often referred to as "phygital" banking, combines physical trust with digital efficiency.</w:t>
      </w:r>
    </w:p>
    <w:bookmarkEnd w:id="24"/>
    <w:bookmarkStart w:id="25" w:name="X1a10b0b5252033a6691d87991409fcdfe7a8c93"/>
    <w:p>
      <w:pPr>
        <w:pStyle w:val="Heading2"/>
      </w:pPr>
      <w:r>
        <w:t xml:space="preserve">5. Socioeconomic Impact and Financial Inclusion</w:t>
      </w:r>
    </w:p>
    <w:p>
      <w:pPr>
        <w:pStyle w:val="FirstParagraph"/>
      </w:pPr>
      <w:r>
        <w:t xml:space="preserve">São Paulo presents a stark contrast between extreme wealth and significant poverty. The banker plays a crucial role in addressing this disparity through financial inclusion initiatives. Government-backed programs, such as *Conta Digital* (digital accounts) for low-income earners, have expanded the reach of banking services. Bankers are now tasked with educating populations that were previously excluded from the formal financial system about budgeting, savings, and responsible borrowing.</w:t>
      </w:r>
    </w:p>
    <w:p>
      <w:pPr>
        <w:pStyle w:val="BodyText"/>
      </w:pPr>
      <w:r>
        <w:t xml:space="preserve">In São Paulo’s peripheries (*periferias*), community banks and local cooperatives play a vital role. These institutions provide microcredit to small business owners who lack access to traditional banking infrastructure. Here, the banker acts as a community developer, fostering economic resilience at the grassroots level. This social dimension of banking is increasingly important for maintaining social stability in one of the world’s largest metropolitan areas.</w:t>
      </w:r>
    </w:p>
    <w:bookmarkEnd w:id="25"/>
    <w:bookmarkStart w:id="26" w:name="future-outlook-sustainability-and-esg"/>
    <w:p>
      <w:pPr>
        <w:pStyle w:val="Heading2"/>
      </w:pPr>
      <w:r>
        <w:t xml:space="preserve">6. Future Outlook: Sustainability and ESG</w:t>
      </w:r>
    </w:p>
    <w:p>
      <w:pPr>
        <w:pStyle w:val="FirstParagraph"/>
      </w:pPr>
      <w:r>
        <w:t xml:space="preserve">The future role of the banker in São Paulo will be heavily influenced by Environmental, Social, and Governance (ESG) criteria. Brazil holds a unique position globally due to its renewable energy potential and vast natural resources. Banks are under increasing pressure from international investors to finance green projects, such as sustainable agriculture in the interior of São Paulo state or green infrastructure in the city center.</w:t>
      </w:r>
    </w:p>
    <w:p>
      <w:pPr>
        <w:pStyle w:val="BodyText"/>
      </w:pPr>
      <w:r>
        <w:t xml:space="preserve">Bankers must now evaluate loan applications not just on financial viability but on environmental impact. This requires a new skill set focused on sustainability analysis. The ability to structure green bonds and ESG-linked loans is becoming a key differentiator for top-tier bankers in São Paulo, positioning them as leaders in the global transition to a sustainable economy.</w:t>
      </w:r>
    </w:p>
    <w:bookmarkEnd w:id="26"/>
    <w:bookmarkStart w:id="27" w:name="conclusion"/>
    <w:p>
      <w:pPr>
        <w:pStyle w:val="Heading2"/>
      </w:pPr>
      <w:r>
        <w:t xml:space="preserve">7. Conclusion</w:t>
      </w:r>
    </w:p>
    <w:p>
      <w:pPr>
        <w:pStyle w:val="FirstParagraph"/>
      </w:pPr>
      <w:r>
        <w:t xml:space="preserve">The banker in Brazil, particularly within the dynamic economic environment of São Paulo, is no longer just a custodian of money. The historical volatility of Brazil has forged a resilient financial sector where adaptability is key. From managing hyperinflation in the past to navigating digital disruption and ESG mandates today, the role has continuously expanded.</w:t>
      </w:r>
    </w:p>
    <w:p>
      <w:pPr>
        <w:pStyle w:val="BodyText"/>
      </w:pPr>
      <w:r>
        <w:t xml:space="preserve">In São Paulo, the banker serves as a bridge between local economic realities and global financial standards. While technology automates routine tasks, the human expertise required for complex decision-making, compliance navigation, and strategic advisory remains irreplaceable. As Brazil continues to grow as an emerging market leader, the banker will remain a central figure in shaping its economic destiny.</w:t>
      </w:r>
    </w:p>
    <w:bookmarkEnd w:id="27"/>
    <w:bookmarkStart w:id="28" w:name="references"/>
    <w:p>
      <w:pPr>
        <w:pStyle w:val="Heading2"/>
      </w:pPr>
      <w:r>
        <w:t xml:space="preserve">References</w:t>
      </w:r>
    </w:p>
    <w:p>
      <w:pPr>
        <w:pStyle w:val="FirstParagraph"/>
      </w:pPr>
      <w:r>
        <w:rPr>
          <w:iCs/>
          <w:i/>
        </w:rPr>
        <w:t xml:space="preserve">Note: For academic rigor, references would typically be cited here. In this summary format, key sources include reports from the Central Bank of Brazil (BACEN), publications by the São Paulo Stock Exchange (B3), and fintech industry analyses from local economic forums.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Brazil, São Paulo: A Financial Landscape Analysis</dc:title>
  <dc:creator/>
  <cp:keywords/>
  <dcterms:created xsi:type="dcterms:W3CDTF">2026-07-29T21:52:39Z</dcterms:created>
  <dcterms:modified xsi:type="dcterms:W3CDTF">2026-07-29T21:52:39Z</dcterms:modified>
</cp:coreProperties>
</file>

<file path=docProps/custom.xml><?xml version="1.0" encoding="utf-8"?>
<Properties xmlns="http://schemas.openxmlformats.org/officeDocument/2006/custom-properties" xmlns:vt="http://schemas.openxmlformats.org/officeDocument/2006/docPropsVTypes"/>
</file>