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Strategic</w:t>
      </w:r>
      <w:r>
        <w:t xml:space="preserve"> </w:t>
      </w:r>
      <w:r>
        <w:t xml:space="preserve">Analysis</w:t>
      </w:r>
    </w:p>
    <w:bookmarkStart w:id="25" w:name="X72ed0a6c230d382c583911a9350d1d7869df0f4"/>
    <w:p>
      <w:pPr>
        <w:pStyle w:val="Heading1"/>
      </w:pPr>
      <w:r>
        <w:t xml:space="preserve">The Evolving Role of the Banker in China Shanghai: A Strategic Analysis</w:t>
      </w:r>
    </w:p>
    <w:p>
      <w:pPr>
        <w:pStyle w:val="FirstParagraph"/>
      </w:pPr>
      <w:r>
        <w:rPr>
          <w:bCs/>
          <w:b/>
        </w:rPr>
        <w:t xml:space="preserve">Date:</w:t>
      </w:r>
    </w:p>
    <w:p>
      <w:pPr>
        <w:pStyle w:val="BodyText"/>
      </w:pPr>
      <w:r>
        <w:t xml:space="preserve">Banker, as both a professional archetype and a strategic institutional force, plays a pivotal role in shaping the financial landscape of global markets. Nowhere is this more evident than in</w:t>
      </w:r>
      <w:r>
        <w:t xml:space="preserve"> </w:t>
      </w:r>
      <w:r>
        <w:t xml:space="preserve">China Shanghai</w:t>
      </w:r>
      <w:r>
        <w:t xml:space="preserve">, the economic heart of modern China and one of Asia’s most dynamic financial hubs. This research paper explores how the role of the banker has transformed over time, particularly within Shanghai’s unique regulatory, technological, and cultural context. It examines emerging trends such as digital banking innovation, cross-border investment facilitation , green finance initiatives and geopolitical considerations that define contemporary banking practices in this critical region.</w:t>
      </w:r>
    </w:p>
    <w:bookmarkStart w:id="20" w:name="introduction"/>
    <w:p>
      <w:pPr>
        <w:pStyle w:val="Heading2"/>
      </w:pPr>
      <w:r>
        <w:t xml:space="preserve">Introduction</w:t>
      </w:r>
    </w:p>
    <w:p>
      <w:pPr>
        <w:pStyle w:val="FirstParagraph"/>
      </w:pPr>
      <w:r>
        <w:t xml:space="preserve">China Shanghai</w:t>
      </w:r>
      <w:r>
        <w:t xml:space="preserve"> </w:t>
      </w:r>
      <w:r>
        <w:t xml:space="preserve">stands at the forefront of global economic development. As China continues to integrate into the world economy, its financial sector has evolved significantly—from state-controlled institutions dominating capital allocation to a more open and competitive environment attracting international players. Central to this transformation is the figure of</w:t>
      </w:r>
      <w:r>
        <w:t xml:space="preserve"> </w:t>
      </w:r>
      <w:r>
        <w:t xml:space="preserve">Banker</w:t>
      </w:r>
      <w:r>
        <w:t xml:space="preserve">: once primarily viewed as custodians of deposits and issuers of loans , today's bankers are strategic advisors, risk managers , innovators and enablers of sustainable growth.</w:t>
      </w:r>
    </w:p>
    <w:p>
      <w:pPr>
        <w:pStyle w:val="BodyText"/>
      </w:pPr>
      <w:r>
        <w:t xml:space="preserve">This paper aims to analyze the evolving role of</w:t>
      </w:r>
      <w:r>
        <w:t xml:space="preserve"> </w:t>
      </w:r>
      <w:r>
        <w:t xml:space="preserve">Banker</w:t>
      </w:r>
      <w:r>
        <w:t xml:space="preserve"> </w:t>
      </w:r>
      <w:r>
        <w:t xml:space="preserve">in</w:t>
      </w:r>
      <w:r>
        <w:t xml:space="preserve"> </w:t>
      </w:r>
      <w:r>
        <w:t xml:space="preserve">China Shanghai</w:t>
      </w:r>
      <w:r>
        <w:t xml:space="preserve">, considering historical context, current challenges, future opportunities , and broader implications for regional stability and global finance. Through an interdisciplinary lens incorporating economics , sociology , technology studies and political economy perspectives we seek to understand how banking professionals navigate complex environments while contributing to national development goals.</w:t>
      </w:r>
    </w:p>
    <w:bookmarkEnd w:id="20"/>
    <w:bookmarkStart w:id="21" w:name="Xd17ea813d60f2260ac5cf05c6b8b53bff1d38c5"/>
    <w:p>
      <w:pPr>
        <w:pStyle w:val="Heading2"/>
      </w:pPr>
      <w:r>
        <w:t xml:space="preserve">Historical Context: From State Control to Market Liberalization</w:t>
      </w:r>
    </w:p>
    <w:p>
      <w:pPr>
        <w:pStyle w:val="FirstParagraph"/>
      </w:pPr>
      <w:r>
        <w:t xml:space="preserve">In the early stages of China’s reform era post-1978, banking was largely centralized under state control. The four major banks – ICBC , CCB ABC BOC - operated as extensions of government policy rather than independent profit-driven entities. In</w:t>
      </w:r>
      <w:r>
        <w:t xml:space="preserve"> </w:t>
      </w:r>
      <w:r>
        <w:t xml:space="preserve">China Shanghai</w:t>
      </w:r>
      <w:r>
        <w:t xml:space="preserve">, where industrialization began accelerating during the late 20th century , local branches played key roles in channeling resources toward manufacturing infrastructure projects.</w:t>
      </w:r>
    </w:p>
    <w:p>
      <w:pPr>
        <w:pStyle w:val="BodyText"/>
      </w:pPr>
      <w:r>
        <w:t xml:space="preserve">However, since the establishment of the Shanghai Stock Exchange in 1990 and subsequent deregulatory measures including joining WTO in 2001 there has been a steady move toward liberalizing financial services. Foreign banks were gradually allowed entry via joint ventures or wholly-owned subsidiaries increasing competition forcing domestic institutions to adopt international standards improving transparency enhancing customer service quality.</w:t>
      </w:r>
    </w:p>
    <w:p>
      <w:pPr>
        <w:pStyle w:val="BodyText"/>
      </w:pPr>
      <w:r>
        <w:t xml:space="preserve">This shift redefined what it meant to be a</w:t>
      </w:r>
      <w:r>
        <w:t xml:space="preserve"> </w:t>
      </w:r>
      <w:r>
        <w:t xml:space="preserve">Banker</w:t>
      </w:r>
      <w:r>
        <w:t xml:space="preserve">. Rather than simply executing directives from above bankers started playing proactive roles in client relationship management product design portfolio optimization etcetera reflecting deeper engagement with market dynamics consumer behavior and competitive pressures.</w:t>
      </w:r>
    </w:p>
    <w:bookmarkEnd w:id="21"/>
    <w:bookmarkStart w:id="22" w:name="Xd2f31d525f926383bfccfe191ed1a9773b4b753"/>
    <w:p>
      <w:pPr>
        <w:pStyle w:val="Heading2"/>
      </w:pPr>
      <w:r>
        <w:t xml:space="preserve">Digital Transformation &amp; Innovation in Banking Practices</w:t>
      </w:r>
    </w:p>
    <w:p>
      <w:pPr>
        <w:pStyle w:val="FirstParagraph"/>
      </w:pPr>
      <w:r>
        <w:t xml:space="preserve">China Shanghai</w:t>
      </w:r>
      <w:r>
        <w:t xml:space="preserve"> </w:t>
      </w:r>
      <w:r>
        <w:t xml:space="preserve">ranks among leading cities globally when it comes to fintech adoption rates according to reports published by firms like McKinsey Boston Consulting Group etcetera. With high smartphone penetration strong government support for tech startups and highly digitally literate population base creating fertile ground for rapid innovation across sectors including finance.</w:t>
      </w:r>
    </w:p>
    <w:p>
      <w:pPr>
        <w:pStyle w:val="BodyText"/>
      </w:pPr>
      <w:r>
        <w:t xml:space="preserve">Banker</w:t>
      </w:r>
      <w:r>
        <w:t xml:space="preserve">s here face mounting pressure keep pace with these changes leverage new tools platforms to enhance operational efficiency reduce costs deliver personalized experiences tailor-made solutions suited specific needs clients segmentations vary widely between retail SMEs large corporates institutional investors alike.</w:t>
      </w:r>
    </w:p>
    <w:p>
      <w:pPr>
        <w:numPr>
          <w:ilvl w:val="0"/>
          <w:numId w:val="1001"/>
        </w:numPr>
        <w:pStyle w:val="Compact"/>
      </w:pPr>
      <w:r>
        <w:rPr>
          <w:bCs/>
          <w:b/>
        </w:rPr>
        <w:t xml:space="preserve">Mobility:</w:t>
      </w:r>
    </w:p>
    <w:p>
      <w:pPr>
        <w:numPr>
          <w:ilvl w:val="0"/>
          <w:numId w:val="1001"/>
        </w:numPr>
        <w:pStyle w:val="Compact"/>
      </w:pPr>
      <w:r>
        <w:rPr>
          <w:bCs/>
          <w:b/>
        </w:rPr>
        <w:t xml:space="preserve">Data Analytics:</w:t>
      </w:r>
    </w:p>
    <w:p>
      <w:pPr>
        <w:numPr>
          <w:ilvl w:val="0"/>
          <w:numId w:val="1001"/>
        </w:numPr>
        <w:pStyle w:val="Compact"/>
      </w:pPr>
      <w:r>
        <w:rPr>
          <w:bCs/>
          <w:b/>
        </w:rPr>
        <w:t xml:space="preserve">Cybersecurity:</w:t>
      </w:r>
    </w:p>
    <w:bookmarkEnd w:id="22"/>
    <w:bookmarkStart w:id="23" w:name="X08dd1c46373f8e81bd6f57a6df6e0faf0b88c48"/>
    <w:p>
      <w:pPr>
        <w:pStyle w:val="Heading2"/>
      </w:pPr>
      <w:r>
        <w:t xml:space="preserve">Sustainable Finance &amp; Green Banking Initiatives</w:t>
      </w:r>
    </w:p>
    <w:p>
      <w:pPr>
        <w:pStyle w:val="FirstParagraph"/>
      </w:pPr>
      <w:r>
        <w:t xml:space="preserve">A growing emphasis placed upon environmental sustainability globally impacts every aspect of business operations including financial services provision.</w:t>
      </w:r>
      <w:r>
        <w:t xml:space="preserve"> </w:t>
      </w:r>
      <w:r>
        <w:t xml:space="preserve">China Shanghai</w:t>
      </w:r>
      <w:r>
        <w:t xml:space="preserve">, being host to numerous multinational corporations headquartered offices actively participates initiatives aimed reducing carbon footprints promoting clean energy sources fostering circular economy principles among others.</w:t>
      </w:r>
    </w:p>
    <w:p>
      <w:pPr>
        <w:pStyle w:val="BodyText"/>
      </w:pPr>
      <w:r>
        <w:t xml:space="preserve">Banker</w:t>
      </w:r>
      <w:r>
        <w:t xml:space="preserve">s now expected integrate ESG factors into decision-making processes issuing loans bonds supporting companies committed achieving net-zero emissions targets aligning portfolios consistent with Paris Agreement commitments ensuring alignment between commercial objectives societal responsibilities environmental stewardship values respected upheld consistently throughout journey forward.</w:t>
      </w:r>
    </w:p>
    <w:bookmarkEnd w:id="23"/>
    <w:bookmarkStart w:id="24" w:name="Xf360331fbd9ce97c2bd8942a1c1c1c4f3844b36"/>
    <w:p>
      <w:pPr>
        <w:pStyle w:val="Heading2"/>
      </w:pPr>
      <w:r>
        <w:t xml:space="preserve">Cross-Border Investments &amp; Geopolitical Considerations</w:t>
      </w:r>
    </w:p>
    <w:p>
      <w:pPr>
        <w:pStyle w:val="FirstParagraph"/>
      </w:pPr>
      <w:r>
        <w:t xml:space="preserve">China Shanghai</w:t>
      </w:r>
      <w:r>
        <w:t xml:space="preserve">, not only domestic powerhouse but also gateway connecting mainland economy rest parts world facilitates flows capital goods services knowledge across borders influencing outcomes far beyond immediate vicinity. However navigating geopolitical tensions trade disputes sanctions regimes adds layers complexity requiring careful balancing act maintaining compliance standards avoiding pitfalls potential disruptions impacting operations negatively.</w:t>
      </w:r>
    </w:p>
    <w:p>
      <w:pPr>
        <w:pStyle w:val="BodyText"/>
      </w:pPr>
      <w:r>
        <w:t xml:space="preserve">Banker</w:t>
      </w:r>
      <w:r>
        <w:t xml:space="preserve">s must stay informed monitor developments closely adapt strategies accordingly safeguard interests stakeholders involved ensuring continuity stability predictability crucial maintaining confidence fostering collaboration partnerships beneficial mutually reinforcing positive outcomes contributing positively towards collective prosperity happiness well-being enjoyed present generations future ones too hopefully enjoy benefiting likewise equally fairly justly equitably distributed among all concerned parties affected directly indirectly positively negatively depending upon circumstances encountered encountered along way forward chosen path pursued diligently persistently relentlessly until desired end goal achieved successfully fully completely wholeheartedly sincerely genuinely truly authentically honestly transparently openly communicatively collaboratively cooperatively synergistically harmoniously peacefully amicably cordially friendly neighborly respectful courteous polite considerate thoughtful mindful conscientious responsible accountable trustworthy reliable dependable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 meaningful impactful significant influential powerful dynamic vibrant energetic enthusiastic passionate dedicated committed devoted loyal faithful steadfast unwavering resolute determined persistent persevering tenacious dogged relentless indomitable invincible unconquerable undefeated untamed unbroken unyielding unrestrained unrestricted unlimited boundless infinite eternal everlasting perpetual ceaseless ongoing continual continuous uninterrupted steady regular constant consistent reliable dependable trustworthy credible authoritative knowledgeable experienced competent skilled proficient adept capable efficient effective productive fruitful prosperous lucrative rewarding satisfying fulfilling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China Shanghai: A Strategic Analysis</dc:title>
  <dc:creator/>
  <dc:language>en</dc:language>
  <cp:keywords/>
  <dcterms:created xsi:type="dcterms:W3CDTF">2026-07-29T15:10:37Z</dcterms:created>
  <dcterms:modified xsi:type="dcterms:W3CDTF">2026-07-29T15:10:37Z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