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Egypt</w:t>
      </w:r>
      <w:r>
        <w:t xml:space="preserve"> </w:t>
      </w:r>
      <w:r>
        <w:t xml:space="preserve">Cairo:</w:t>
      </w:r>
      <w:r>
        <w:t xml:space="preserve"> </w:t>
      </w:r>
      <w:r>
        <w:t xml:space="preserve">A</w:t>
      </w:r>
      <w:r>
        <w:t xml:space="preserve"> </w:t>
      </w:r>
      <w:r>
        <w:t xml:space="preserve">Research</w:t>
      </w:r>
      <w:r>
        <w:t xml:space="preserve"> </w:t>
      </w:r>
      <w:r>
        <w:t xml:space="preserve">Paper</w:t>
      </w:r>
    </w:p>
    <w:bookmarkStart w:id="33" w:name="X0da4bb4e20d0d9a06d34693e56d932660a46ee1"/>
    <w:p>
      <w:pPr>
        <w:pStyle w:val="Heading1"/>
      </w:pPr>
      <w:r>
        <w:t xml:space="preserve">The Evolution and Strategic Imperative of the Banker in Egypt Cairo</w:t>
      </w:r>
    </w:p>
    <w:p>
      <w:pPr>
        <w:pStyle w:val="FirstParagraph"/>
      </w:pPr>
      <w:r>
        <w:rPr>
          <w:bCs/>
          <w:b/>
        </w:rPr>
        <w:t xml:space="preserve">A Research Paper Analyzing Financial Modernization, Regulatory Compliance, and Economic Impact in the Nile Delta Metropolis</w:t>
      </w:r>
    </w:p>
    <w:p>
      <w:pPr>
        <w:pStyle w:val="BodyText"/>
      </w:pPr>
      <w:r>
        <w:rPr>
          <w:bCs/>
          <w:b/>
        </w:rPr>
        <w:t xml:space="preserve">Abstract:</w:t>
      </w:r>
      <w:r>
        <w:t xml:space="preserve"> </w:t>
      </w:r>
      <w:r>
        <w:t xml:space="preserve">This research paper examines the critical role of the banker within the specific socio-economic context of Egypt Cairo. As a rapidly modernizing financial hub in Africa and the Middle East, Egypt Cairo presents unique challenges and opportunities for banking professionals. This study analyzes how traditional banking practices are intersecting with digital transformation, regulatory frameworks enforced by the Central Bank of Egypt (CBE), and the shifting demands of a youthful population. The paper argues that the modern banker in Egypt Cairo must transcend traditional transactional roles to become strategic financial advisors, driving inclusive growth and stability in one of the world’s oldest economic centers.</w:t>
      </w:r>
    </w:p>
    <w:bookmarkStart w:id="20" w:name="introduction"/>
    <w:p>
      <w:pPr>
        <w:pStyle w:val="Heading2"/>
      </w:pPr>
      <w:r>
        <w:t xml:space="preserve">1. Introduction</w:t>
      </w:r>
    </w:p>
    <w:p>
      <w:pPr>
        <w:pStyle w:val="FirstParagraph"/>
      </w:pPr>
      <w:r>
        <w:t xml:space="preserve">The city of Egypt Cairo stands as a beacon of historical continuity and economic dynamism. As the capital and largest city in Egypt, it serves not only as the political heart of the nation but also as its primary financial engine. Within this bustling metropolis, the figure of the banker is pivotal. However, the definition and function of a banker have undergone profound transformations in recent decades. Historically viewed merely as custodians of wealth or grantors of loans, bankers in Egypt Cairo today are integral components of national development strategies.</w:t>
      </w:r>
    </w:p>
    <w:p>
      <w:pPr>
        <w:pStyle w:val="BodyText"/>
      </w:pPr>
      <w:r>
        <w:t xml:space="preserve">This paper explores the multifaceted role of the banker in Egypt Cairo, focusing on three core pillars: the impact of digital financial inclusion, the necessity for regulatory compliance amidst economic volatility, and the cultural nuances required to serve a diverse clientele. Understanding these dynamics is essential for stakeholders interested in the future of finance in emerging markets.</w:t>
      </w:r>
    </w:p>
    <w:bookmarkEnd w:id="20"/>
    <w:bookmarkStart w:id="21" w:name="X9ebbbf0c8ca9e7ad116f984606a088af56f4f20"/>
    <w:p>
      <w:pPr>
        <w:pStyle w:val="Heading2"/>
      </w:pPr>
      <w:r>
        <w:t xml:space="preserve">2. The Historical Context of Banking in Egypt Cairo</w:t>
      </w:r>
    </w:p>
    <w:p>
      <w:pPr>
        <w:pStyle w:val="FirstParagraph"/>
      </w:pPr>
      <w:r>
        <w:t xml:space="preserve">To understand the contemporary banker, one must acknowledge the historical weight carried by financial institutions in Egypt Cairo. From the early commercial houses along the banks of the Nile to the establishment of modern central banking post-independence, finance has always been tied to national sovereignty. The Central Bank of Egypt (CBE), established in 1961 but with roots going back further, plays a supervisory role that dictates how every banker in Egypt Cairo operates.</w:t>
      </w:r>
    </w:p>
    <w:p>
      <w:pPr>
        <w:pStyle w:val="BodyText"/>
      </w:pPr>
      <w:r>
        <w:t xml:space="preserve">In the late 20th and early 21st centuries, Egypt Cairo underwent significant liberalization. Private banks entered the market, competing with state-owned giants like Bank Misr and National Bank of Egypt. This competition forced bankers to evolve from passive administrators to aggressive customer acquisition specialists. The unique demographic profile of Egypt Cairo—a city with a massive youth population—has dictated that modern banking products must be accessible, affordable, and technologically advanced.</w:t>
      </w:r>
    </w:p>
    <w:bookmarkEnd w:id="21"/>
    <w:bookmarkStart w:id="24" w:name="Xb20cb1e4d8d3151bf43d7d37cc321cc72197d53"/>
    <w:p>
      <w:pPr>
        <w:pStyle w:val="Heading2"/>
      </w:pPr>
      <w:r>
        <w:t xml:space="preserve">3. Digital Transformation and the Fintech Revolution</w:t>
      </w:r>
    </w:p>
    <w:p>
      <w:pPr>
        <w:pStyle w:val="FirstParagraph"/>
      </w:pPr>
      <w:r>
        <w:t xml:space="preserve">The most significant disruption facing the banker in Egypt Cairo is the rise of financial technology (Fintech). With a high penetration of mobile phone usage across Egypt Cairo, digital banking has moved from a luxury to a necessity. The CBE’s "National Payment Council" has been instrumental in promoting cashless transactions and interoperable payment systems.</w:t>
      </w:r>
    </w:p>
    <w:bookmarkStart w:id="22" w:name="mobile-banking-and-financial-inclusion"/>
    <w:p>
      <w:pPr>
        <w:pStyle w:val="Heading3"/>
      </w:pPr>
      <w:r>
        <w:t xml:space="preserve">3.1 Mobile Banking and Financial Inclusion</w:t>
      </w:r>
    </w:p>
    <w:p>
      <w:pPr>
        <w:pStyle w:val="FirstParagraph"/>
      </w:pPr>
      <w:r>
        <w:t xml:space="preserve">In the dense urban sprawl of Egypt Cairo, physical branch networks are becoming less efficient as primary touchpoints. Bankers are now expected to manage digital portfolios alongside traditional relationships. For instance, micro-finance institutions in lower-income districts of Egypt Cairo have successfully utilized mobile wallets to reach unbanked populations. The banker’s role here is not just to sell a product but to educate users on digital literacy and security.</w:t>
      </w:r>
    </w:p>
    <w:bookmarkEnd w:id="22"/>
    <w:bookmarkStart w:id="23" w:name="X25193c6f010f96eb2b0e9ab7278989b88c448ee"/>
    <w:p>
      <w:pPr>
        <w:pStyle w:val="Heading3"/>
      </w:pPr>
      <w:r>
        <w:t xml:space="preserve">3.2 Artificial Intelligence and Risk Management</w:t>
      </w:r>
    </w:p>
    <w:p>
      <w:pPr>
        <w:pStyle w:val="FirstParagraph"/>
      </w:pPr>
      <w:r>
        <w:t xml:space="preserve">Banks operating in Egypt Cairo are increasingly adopting AI-driven credit scoring models. This allows bankers to assess risk more accurately for small-to-medium enterprises (SMEs) that lack extensive collateral. By leveraging data analytics, bankers can provide faster loan approvals, thereby stimulating the local economy of Egypt Cairo.</w:t>
      </w:r>
    </w:p>
    <w:bookmarkEnd w:id="23"/>
    <w:bookmarkEnd w:id="24"/>
    <w:bookmarkStart w:id="27" w:name="X4926b1ec570b8cf2483a10ca6efd3f8f284cf5b"/>
    <w:p>
      <w:pPr>
        <w:pStyle w:val="Heading2"/>
      </w:pPr>
      <w:r>
        <w:t xml:space="preserve">4. Regulatory Compliance and Economic Stability</w:t>
      </w:r>
    </w:p>
    <w:p>
      <w:pPr>
        <w:pStyle w:val="FirstParagraph"/>
      </w:pPr>
      <w:r>
        <w:t xml:space="preserve">Egypt’s economy has faced periods of inflation and currency fluctuation in recent years. Consequently, the regulatory environment for every banker in Egypt Cairo is stringent. The CBE imposes strict capital adequacy ratios, liquidity requirements, and anti-money laundering (AML) protocols.</w:t>
      </w:r>
    </w:p>
    <w:bookmarkStart w:id="25" w:name="navigating-inflationary-pressures"/>
    <w:p>
      <w:pPr>
        <w:pStyle w:val="Heading3"/>
      </w:pPr>
      <w:r>
        <w:t xml:space="preserve">4.1 Navigating Inflationary Pressures</w:t>
      </w:r>
    </w:p>
    <w:p>
      <w:pPr>
        <w:pStyle w:val="FirstParagraph"/>
      </w:pPr>
      <w:r>
        <w:t xml:space="preserve">Bankers must advise clients on hedging against inflation, a common concern for residents of Egypt Cairo who rely on fixed incomes or small business revenues. This requires bankers to possess sophisticated knowledge of foreign exchange markets and sovereign bonds. The banker acts as a stabilizer, guiding individual and corporate clients through economic turbulence.</w:t>
      </w:r>
    </w:p>
    <w:bookmarkEnd w:id="25"/>
    <w:bookmarkStart w:id="26" w:name="islamic-finance-integration"/>
    <w:p>
      <w:pPr>
        <w:pStyle w:val="Heading3"/>
      </w:pPr>
      <w:r>
        <w:t xml:space="preserve">4.2 Islamic Finance Integration</w:t>
      </w:r>
    </w:p>
    <w:p>
      <w:pPr>
        <w:pStyle w:val="FirstParagraph"/>
      </w:pPr>
      <w:r>
        <w:t xml:space="preserve">A unique aspect of banking in Egypt Cairo is the robust presence of Islamic finance, compliant with Sharia principles. A significant portion of the population prefers interest-free banking solutions. Therefore, a modern banker in Egypt Cairo must be proficient in both conventional and Islamic banking products to serve the full spectrum of society. This duality requires specialized training and a deep understanding of religious economic ethics.</w:t>
      </w:r>
    </w:p>
    <w:bookmarkEnd w:id="26"/>
    <w:bookmarkEnd w:id="27"/>
    <w:bookmarkStart w:id="29" w:name="X37b18107094a28a5f237ed488e254352eaf4e37"/>
    <w:p>
      <w:pPr>
        <w:pStyle w:val="Heading2"/>
      </w:pPr>
      <w:r>
        <w:t xml:space="preserve">5. Socio-Cultural Dynamics in Client Relations</w:t>
      </w:r>
    </w:p>
    <w:p>
      <w:pPr>
        <w:pStyle w:val="FirstParagraph"/>
      </w:pPr>
      <w:r>
        <w:t xml:space="preserve">Banking is inherently relational, especially in Egypt Cairo where personal trust plays a crucial role in financial decisions. The banker-client relationship is often characterized by high-context communication, where non-verbal cues and long-term rapport are valued over transactional efficiency alone.</w:t>
      </w:r>
    </w:p>
    <w:bookmarkStart w:id="28" w:name="trust-and-reputation"/>
    <w:p>
      <w:pPr>
        <w:pStyle w:val="Heading3"/>
      </w:pPr>
      <w:r>
        <w:t xml:space="preserve">5.1 Trust and Reputation</w:t>
      </w:r>
    </w:p>
    <w:p>
      <w:pPr>
        <w:pStyle w:val="FirstParagraph"/>
      </w:pPr>
      <w:r>
        <w:t xml:space="preserve">In the competitive landscape of Egypt Cairo, reputation is paramount. A banker’s ability to navigate local customs, respect hierarchical structures in corporate dealings, and demonstrate empathy toward individual struggles directly impacts customer retention. Community engagement is also key; many banks in Egypt Cairo sponsor educational initiatives or health campaigns, positioning their bankers as community leaders rather than just financial intermediaries.</w:t>
      </w:r>
    </w:p>
    <w:bookmarkEnd w:id="28"/>
    <w:bookmarkEnd w:id="29"/>
    <w:bookmarkStart w:id="30" w:name="challenges-and-future-outlook"/>
    <w:p>
      <w:pPr>
        <w:pStyle w:val="Heading2"/>
      </w:pPr>
      <w:r>
        <w:t xml:space="preserve">6. Challenges and Future Outlook</w:t>
      </w:r>
    </w:p>
    <w:p>
      <w:pPr>
        <w:pStyle w:val="FirstParagraph"/>
      </w:pPr>
      <w:r>
        <w:t xml:space="preserve">Despite progress, challenges remain. Cybersecurity threats are escalating as digital adoption grows in Egypt Cairo. Bankers must be vigilant advocates for data privacy among their clients. Furthermore, there is a skills gap; while technology advances rapidly, the human capital required to manage these systems needs continuous upskilling.</w:t>
      </w:r>
    </w:p>
    <w:p>
      <w:pPr>
        <w:pStyle w:val="BodyText"/>
      </w:pPr>
      <w:r>
        <w:t xml:space="preserve">The future of the banker in Egypt Cairo lies in hybridization. The ideal professional will combine traditional financial acumen with digital fluency and cultural intelligence. As Egypt Cairo continues to expand, driven by new administrative capitals and infrastructure projects, the demand for sophisticated banking services will only increase.</w:t>
      </w:r>
    </w:p>
    <w:bookmarkEnd w:id="30"/>
    <w:bookmarkStart w:id="31" w:name="conclusion"/>
    <w:p>
      <w:pPr>
        <w:pStyle w:val="Heading2"/>
      </w:pPr>
      <w:r>
        <w:t xml:space="preserve">7. Conclusion</w:t>
      </w:r>
    </w:p>
    <w:p>
      <w:pPr>
        <w:pStyle w:val="FirstParagraph"/>
      </w:pPr>
      <w:r>
        <w:t xml:space="preserve">In conclusion, the banker in Egypt Cairo is a pivotal actor in the nation’s economic narrative. No longer confined to brick-and-mortar branches, today’s bankers are agents of digital change, compliance guardians, and cultural intermediaries. The research highlights that success in this sector requires adapting to the unique rhythms of Egypt Cairo—balancing global best practices with local realities. For policymakers and financial institutions, investing in the training and tools for these professionals is not merely a business strategy but a national imperative for sustainable economic growth.</w:t>
      </w:r>
    </w:p>
    <w:bookmarkEnd w:id="31"/>
    <w:bookmarkStart w:id="32" w:name="references"/>
    <w:p>
      <w:pPr>
        <w:pStyle w:val="Heading2"/>
      </w:pPr>
      <w:r>
        <w:t xml:space="preserve">References</w:t>
      </w:r>
    </w:p>
    <w:p>
      <w:pPr>
        <w:numPr>
          <w:ilvl w:val="0"/>
          <w:numId w:val="1001"/>
        </w:numPr>
        <w:pStyle w:val="Compact"/>
      </w:pPr>
      <w:r>
        <w:t xml:space="preserve">Central Bank of Egypt. (2023). Annual Reports on Financial Stability and Monetary Policy.</w:t>
      </w:r>
    </w:p>
    <w:p>
      <w:pPr>
        <w:numPr>
          <w:ilvl w:val="0"/>
          <w:numId w:val="1001"/>
        </w:numPr>
        <w:pStyle w:val="Compact"/>
      </w:pPr>
      <w:r>
        <w:t xml:space="preserve">Ahmed, M. (2021). Digital Transformation in Emerging Markets: The Case of Cairo. Journal of African Finance.</w:t>
      </w:r>
    </w:p>
    <w:p>
      <w:pPr>
        <w:numPr>
          <w:ilvl w:val="0"/>
          <w:numId w:val="1001"/>
        </w:numPr>
        <w:pStyle w:val="Compact"/>
      </w:pPr>
      <w:r>
        <w:t xml:space="preserve">National Council for Women Egypt. (2022). Gender Disparities in Access to Financial Services in Urban Centers.</w:t>
      </w:r>
    </w:p>
    <w:p>
      <w:pPr>
        <w:numPr>
          <w:ilvl w:val="0"/>
          <w:numId w:val="1001"/>
        </w:numPr>
        <w:pStyle w:val="Compact"/>
      </w:pPr>
      <w:r>
        <w:t xml:space="preserve">World Bank Group. (2023). Egypt Economic Monitor: Navigating Inflation and Growth.</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the Banker in Egypt Cairo: A Research Paper</dc:title>
  <dc:creator/>
  <dc:language>en</dc:language>
  <cp:keywords/>
  <dcterms:created xsi:type="dcterms:W3CDTF">2026-07-29T12:32:19Z</dcterms:created>
  <dcterms:modified xsi:type="dcterms:W3CDTF">2026-07-29T12:32:19Z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