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9355c454743599ee58bc32762ce0f04cad8a9e3"/>
    <w:p>
      <w:pPr>
        <w:pStyle w:val="Heading1"/>
      </w:pPr>
      <w:r>
        <w:t xml:space="preserve">The Evolution of the Banker in Ghana Accra:</w:t>
      </w:r>
    </w:p>
    <w:bookmarkStart w:id="20" w:name="Xeef0b171f33f67bf08cee10de8cce8aa214bc8d"/>
    <w:p>
      <w:pPr>
        <w:pStyle w:val="Heading3"/>
      </w:pPr>
      <w:r>
        <w:t xml:space="preserve">A Research Paper on Financial Inclusion, Digital Transformation, and Socio-Economic Impact</w:t>
      </w:r>
    </w:p>
    <w:p>
      <w:pPr>
        <w:pStyle w:val="FirstParagraph"/>
      </w:pPr>
      <w:r>
        <w:rPr>
          <w:bCs/>
          <w:b/>
          <w:iCs/>
          <w:i/>
          <w:u w:val="single"/>
          <w:bCs/>
          <w:b/>
        </w:rPr>
        <w:t xml:space="preserve">Abstract:</w:t>
      </w:r>
      <w:r>
        <w:t xml:space="preserve"> </w:t>
      </w:r>
      <w:r>
        <w:t xml:space="preserve">This research paper examines the critical role of the banker within the unique economic ecosystem of Ghana Accra. As the capital city serves as the commercial heart of Ghana, Accra represents a microcosm of both traditional banking challenges and cutting-edge fintech innovations. This study analyzes how modern bankers have adapted to regulatory changes driven by Bankers Act amendments, the surge in mobile money integration, and the shifting demographic needs of an urbanizing populace. The paper argues that the contemporary banker in Ghana Accra is no longer merely a custodian of funds but a pivotal agent of financial inclusion and economic stability.</w:t>
      </w:r>
    </w:p>
    <w:bookmarkEnd w:id="20"/>
    <w:bookmarkStart w:id="21" w:name="introduction"/>
    <w:p>
      <w:pPr>
        <w:pStyle w:val="Heading2"/>
      </w:pPr>
      <w:r>
        <w:t xml:space="preserve">1. Introduction</w:t>
      </w:r>
    </w:p>
    <w:p>
      <w:pPr>
        <w:pStyle w:val="FirstParagraph"/>
      </w:pPr>
      <w:r>
        <w:t xml:space="preserve">The financial landscape of West Africa has undergone profound transformation over the last two decades, with Ghana standing at the forefront of this revolution. At the center of this activity lies Accra, a bustling metropolis that houses the headquarters of most major commercial banks and regulatory bodies in the country. The traditional image of "the banker"—an elderly professional managing ledgers behind heavy oak doors—is rapidly becoming obsolete in Ghana Accra. In its place has emerged a multifaceted professional who must navigate complex digital infrastructures, rigorous regulatory frameworks, and a customer base that is increasingly tech-savvy yet remains deeply rooted in community-based economic practices.</w:t>
      </w:r>
    </w:p>
    <w:p>
      <w:pPr>
        <w:pStyle w:val="BodyText"/>
      </w:pPr>
      <w:r>
        <w:t xml:space="preserve">This research paper aims to explore the evolving identity of the banker in this specific geographic and cultural context. It investigates how bankers in Ghana Accra bridge the gap between formal financial systems and the informal sector, which constitutes a significant portion of Ghana's GDP. Furthermore, it assesses the impact of digital banking solutions introduced by these institutions on financial inclusion rates among both urban residents and peri-urban populations.</w:t>
      </w:r>
    </w:p>
    <w:bookmarkEnd w:id="21"/>
    <w:bookmarkStart w:id="22" w:name="X84d3415a3cfe221fba96419cfa94989ed001a70"/>
    <w:p>
      <w:pPr>
        <w:pStyle w:val="Heading2"/>
      </w:pPr>
      <w:r>
        <w:t xml:space="preserve">2. The Regulatory Environment and Professional Standards</w:t>
      </w:r>
    </w:p>
    <w:p>
      <w:pPr>
        <w:pStyle w:val="FirstParagraph"/>
      </w:pPr>
      <w:r>
        <w:t xml:space="preserve">The role of any banker is inextricably linked to the regulatory framework governing their operations. In Ghana, the Bank of Ghana (BoG) serves as the primary regulator, enforcing strict guidelines designed to maintain monetary stability and protect depositors. For bankers operating in Accra, compliance is not merely a bureaucratic hurdle but a core component of professional identity.</w:t>
      </w:r>
    </w:p>
    <w:p>
      <w:pPr>
        <w:pStyle w:val="BodyText"/>
      </w:pPr>
      <w:r>
        <w:t xml:space="preserve">Recent amendments to banking laws have placed increased emphasis on Know Your Customer (KYC) protocols and Anti-Money Laundering (AML) standards. Bankers in Ghana Accra must possess a sophisticated understanding of these regulations to prevent illicit financial flows while ensuring that legitimate customers are not excluded from the financial system. This balancing act requires bankers to be vigilant investigators and empathetic service providers simultaneously. The rigorous training required to obtain certifications such as those provided by the Institute of Chartered Accountants, Ghana (ICAG) or the Banking and Financial Services Regulatory Commission (BFSRC) underscores the professionalization of this role.</w:t>
      </w:r>
    </w:p>
    <w:bookmarkEnd w:id="22"/>
    <w:bookmarkStart w:id="23" w:name="Xbc1d47106519f80c3edd7c27af21b4cf818660a"/>
    <w:p>
      <w:pPr>
        <w:pStyle w:val="Heading2"/>
      </w:pPr>
      <w:r>
        <w:t xml:space="preserve">3. Digital Transformation and Fintech Integration</w:t>
      </w:r>
    </w:p>
    <w:p>
      <w:pPr>
        <w:pStyle w:val="FirstParagraph"/>
      </w:pPr>
      <w:r>
        <w:t xml:space="preserve">Ghana has witnessed a fintech boom, with Accra acting as a primary hub for innovation. The rise of mobile money platforms, such as MTN Mobile Money and Vodafone Cash, has forced traditional bankers to rethink their value proposition. In Accra, the modern banker must now understand interoperability between bank accounts and mobile wallets. The "banker" is no longer just working with ATMs and branch tellers; they are collaborating with software developers to create seamless user experiences for customers who access banking services primarily via smartphones.</w:t>
      </w:r>
    </w:p>
    <w:p>
      <w:pPr>
        <w:pStyle w:val="BodyText"/>
      </w:pPr>
      <w:r>
        <w:t xml:space="preserve">This digital shift has democratized access to credit. Data analytics, managed by bankers using AI-driven tools, allow for the assessment of creditworthiness based on transaction history rather than traditional collateral. This is particularly vital in Ghana Accra, where a significant number of Small and Medium Enterprises (SMEs) lack physical assets but demonstrate robust cash flow patterns. By leveraging these technologies, bankers are unlocking capital for entrepreneurs who drive the local economy, thereby reinforcing their role as catalysts for business growth.</w:t>
      </w:r>
    </w:p>
    <w:bookmarkEnd w:id="23"/>
    <w:bookmarkStart w:id="24" w:name="Xd4bfb2740ff3b2717430a45efb03619f1d703ac"/>
    <w:p>
      <w:pPr>
        <w:pStyle w:val="Heading2"/>
      </w:pPr>
      <w:r>
        <w:t xml:space="preserve">4. Financial Inclusion in an Urbanizing Context</w:t>
      </w:r>
    </w:p>
    <w:p>
      <w:pPr>
        <w:pStyle w:val="FirstParagraph"/>
      </w:pPr>
      <w:r>
        <w:t xml:space="preserve">Ghana Accra is experiencing rapid urbanization, leading to a complex demographic mix of low-income earners, middle-class professionals, and high-net-worth individuals. The banker plays a crucial role in addressing the financial needs of this diverse population. Historically, rural banking has been the focus of inclusion efforts; however, Accra presents unique challenges related to informal employment and gig economy workers.</w:t>
      </w:r>
    </w:p>
    <w:p>
      <w:pPr>
        <w:pStyle w:val="BodyText"/>
      </w:pPr>
      <w:r>
        <w:t xml:space="preserve">Research indicates that bankers in Accra are increasingly developing specialized products for market traders and transport operators. These individuals often require flexible repayment schedules and micro-insurance products tailored to their irregular income streams. The banker’s ability to customize financial solutions for these groups is a testament to the sector's responsiveness. Furthermore, financial literacy campaigns led by banking institutions in Accra have helped educate the populace on savings management, investment opportunities, and debt avoidance, contributing to broader economic resilience.</w:t>
      </w:r>
    </w:p>
    <w:bookmarkEnd w:id="24"/>
    <w:bookmarkStart w:id="25" w:name="Xe0de8ef656944393393a0d0d2371116be7025eb"/>
    <w:p>
      <w:pPr>
        <w:pStyle w:val="Heading2"/>
      </w:pPr>
      <w:r>
        <w:t xml:space="preserve">5. Socio-Economic Impact and Community Engagement</w:t>
      </w:r>
    </w:p>
    <w:p>
      <w:pPr>
        <w:pStyle w:val="FirstParagraph"/>
      </w:pPr>
      <w:r>
        <w:t xml:space="preserve">Beyond profit generation, banks in Ghana Accra are increasingly expected to contribute to social development through Corporate Social Responsibility (CSR) initiatives. Bankers are often involved in community outreach programs that support education, healthcare, and local infrastructure projects. This engagement helps build trust between financial institutions and the communities they serve.</w:t>
      </w:r>
    </w:p>
    <w:p>
      <w:pPr>
        <w:pStyle w:val="BodyText"/>
      </w:pPr>
      <w:r>
        <w:t xml:space="preserve">Moreover, the banking sector is a major employer in Accra. By providing stable jobs to thousands of Ghanaians with varying levels of education and skill sets—from tellers to data scientists—bankers contribute significantly to reducing unemployment rates. The ethical conduct of these bankers also influences public perception; scandals or mismanagement can have ripple effects across the entire economy, highlighting the immense responsibility borne by financial professionals in this city.</w:t>
      </w:r>
    </w:p>
    <w:bookmarkEnd w:id="25"/>
    <w:bookmarkStart w:id="26" w:name="challenges-facing-bankers-in-ghana-accra"/>
    <w:p>
      <w:pPr>
        <w:pStyle w:val="Heading2"/>
      </w:pPr>
      <w:r>
        <w:t xml:space="preserve">6. Challenges Facing Bankers in Ghana Accra</w:t>
      </w:r>
    </w:p>
    <w:p>
      <w:pPr>
        <w:pStyle w:val="FirstParagraph"/>
      </w:pPr>
      <w:r>
        <w:t xml:space="preserve">Despite progress, bankers in Ghana Accra face significant hurdles. Economic volatility, characterized by inflation and currency fluctuation (the Cedi), impacts lending rates and customer confidence. Additionally, cybersecurity threats pose a constant risk to digital banking platforms. Bankers must continuously upgrade their security protocols while educating customers about phishing and fraud protection.</w:t>
      </w:r>
    </w:p>
    <w:p>
      <w:pPr>
        <w:pStyle w:val="BodyText"/>
      </w:pPr>
      <w:r>
        <w:t xml:space="preserve">There is also the challenge of infrastructure reliability. While improving, power outages and internet connectivity issues in certain parts of Accra can disrupt banking services. Bankers must therefore be adaptable, maintaining robust business continuity plans to ensure that service delivery remains uninterrupted despite external shocks.</w:t>
      </w:r>
    </w:p>
    <w:bookmarkEnd w:id="26"/>
    <w:bookmarkStart w:id="27" w:name="conclusion"/>
    <w:p>
      <w:pPr>
        <w:pStyle w:val="Heading2"/>
      </w:pPr>
      <w:r>
        <w:t xml:space="preserve">7. Conclusion</w:t>
      </w:r>
    </w:p>
    <w:p>
      <w:pPr>
        <w:pStyle w:val="FirstParagraph"/>
      </w:pPr>
      <w:r>
        <w:t xml:space="preserve">The banker in Ghana Accra has evolved from a traditional custodian of wealth into a dynamic facilitator of economic activity and social development. Through the adoption of digital technologies, adherence to stringent regulatory standards, and engagement with diverse customer segments, modern bankers are driving financial inclusion in one of Africa's most vibrant economies. As Ghana continues to develop, the role of the banker will likely expand further into advisory services on sustainable investing and cross-border trade facilitation.</w:t>
      </w:r>
    </w:p>
    <w:p>
      <w:pPr>
        <w:pStyle w:val="BodyText"/>
      </w:pPr>
      <w:r>
        <w:t xml:space="preserve">Future research should focus on longitudinal studies regarding the impact of fintech partnerships on long-term SME growth in Accra. Nevertheless, it is clear that the banker remains an indispensable figure in sustaining Ghana's economic trajectory, acting as both a guardian of financial stability and an engine for prosperity in the capital city.</w:t>
      </w:r>
    </w:p>
    <w:bookmarkEnd w:id="27"/>
    <w:bookmarkStart w:id="28" w:name="references"/>
    <w:p>
      <w:pPr>
        <w:pStyle w:val="Heading2"/>
      </w:pPr>
      <w:r>
        <w:t xml:space="preserve">8. References</w:t>
      </w:r>
    </w:p>
    <w:p>
      <w:pPr>
        <w:numPr>
          <w:ilvl w:val="0"/>
          <w:numId w:val="1001"/>
        </w:numPr>
        <w:pStyle w:val="Compact"/>
      </w:pPr>
      <w:r>
        <w:t xml:space="preserve">Bank of Ghana. (2023). *Annual Report on Financial Stability and Banking Sector Performance*. Accra: Bank of Ghana Publishing.</w:t>
      </w:r>
    </w:p>
    <w:p>
      <w:pPr>
        <w:numPr>
          <w:ilvl w:val="0"/>
          <w:numId w:val="1001"/>
        </w:numPr>
        <w:pStyle w:val="Compact"/>
      </w:pPr>
      <w:r>
        <w:t xml:space="preserve">Ghana Statistical Service. (2024). *Labor Force Survey: Employment Trends in Greater Accra Region*. Accra: GSS.</w:t>
      </w:r>
    </w:p>
    <w:p>
      <w:pPr>
        <w:numPr>
          <w:ilvl w:val="0"/>
          <w:numId w:val="1001"/>
        </w:numPr>
        <w:pStyle w:val="Compact"/>
      </w:pPr>
      <w:r>
        <w:t xml:space="preserve">African Development Bank. (2023). *Ghana Economic Report: Navigating Digital Financial Services*. Abidjan: AfDB.</w:t>
      </w:r>
    </w:p>
    <w:p>
      <w:pPr>
        <w:numPr>
          <w:ilvl w:val="0"/>
          <w:numId w:val="1001"/>
        </w:numPr>
        <w:pStyle w:val="Compact"/>
      </w:pPr>
      <w:r>
        <w:t xml:space="preserve">Kumah-Asare, E., &amp; Osei, R. (2022). "The Impact of Mobile Money on Financial Inclusion in Urban Ghana." *Journal of African Business*, 14(3), 112-130.</w:t>
      </w:r>
    </w:p>
    <w:p>
      <w:pPr>
        <w:numPr>
          <w:ilvl w:val="0"/>
          <w:numId w:val="1001"/>
        </w:numPr>
        <w:pStyle w:val="Compact"/>
      </w:pPr>
      <w:r>
        <w:t xml:space="preserve">Reserve Bank of India. (Note: Comparative analysis often cited in West African banking studies regarding digital adoption frameworks). *Digital Banking Trends*.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2026-07-29T20:53:49Z</dcterms:created>
  <dcterms:modified xsi:type="dcterms:W3CDTF">2026-07-29T20:53:49Z</dcterms:modified>
</cp:coreProperties>
</file>

<file path=docProps/custom.xml><?xml version="1.0" encoding="utf-8"?>
<Properties xmlns="http://schemas.openxmlformats.org/officeDocument/2006/custom-properties" xmlns:vt="http://schemas.openxmlformats.org/officeDocument/2006/docPropsVTypes"/>
</file>