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Bangalore,</w:t>
      </w:r>
      <w:r>
        <w:t xml:space="preserve"> </w:t>
      </w:r>
      <w:r>
        <w:t xml:space="preserve">India</w:t>
      </w:r>
    </w:p>
    <w:bookmarkStart w:id="34" w:name="X690a6fcc0c109ff8d03d1718868eb3d9d1f0c76"/>
    <w:p>
      <w:pPr>
        <w:pStyle w:val="Heading1"/>
      </w:pPr>
      <w:r>
        <w:t xml:space="preserve">The Evolution and Strategic Role of Bankers in Bangalore, India: A Research Analysis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Bangalore, Karnataka, India</w:t>
      </w:r>
      <w:r>
        <w:br/>
      </w:r>
      <w:r>
        <w:rPr>
          <w:bCs/>
          <w:b/>
        </w:rPr>
        <w:t xml:space="preserve">Subject:</w:t>
      </w:r>
      <w:r>
        <w:t xml:space="preserve"> </w:t>
      </w:r>
      <w:r>
        <w:t xml:space="preserve">Banking Sector Development and Professional Roles</w:t>
      </w:r>
    </w:p>
    <w:bookmarkStart w:id="20" w:name="abstract"/>
    <w:p>
      <w:pPr>
        <w:pStyle w:val="Heading3"/>
      </w:pPr>
      <w:r>
        <w:t xml:space="preserve">Abstract</w:t>
      </w:r>
    </w:p>
    <w:p>
      <w:pPr>
        <w:pStyle w:val="FirstParagraph"/>
      </w:pPr>
      <w:r>
        <w:t xml:space="preserve">This research paper examines the critical role of bankers in the economic ecosystem of Bangalore, India. As the Silicon Valley of Asia, Bangalore presents a unique case study for understanding how traditional banking roles have evolved to meet the demands of a hyper-digitalized, startup-centric economy. This document explores the historical context, technological integration, regulatory challenges faced by bankers in India Bangalore specifically focusing on their function as financial intermediaries and strategic advisors.</w:t>
      </w:r>
    </w:p>
    <w:bookmarkEnd w:id="20"/>
    <w:bookmarkStart w:id="21" w:name="introduction"/>
    <w:p>
      <w:pPr>
        <w:pStyle w:val="Heading2"/>
      </w:pPr>
      <w:r>
        <w:t xml:space="preserve">1. Introduction</w:t>
      </w:r>
    </w:p>
    <w:p>
      <w:pPr>
        <w:pStyle w:val="FirstParagraph"/>
      </w:pPr>
      <w:r>
        <w:t xml:space="preserve">The financial landscape of India has undergone a radical transformation over the past three decades. Nowhere is this change more palpable than in Bangalore, often referred to as the "Silicon Valley of India." In this context, the role of a</w:t>
      </w:r>
      <w:r>
        <w:t xml:space="preserve"> </w:t>
      </w:r>
      <w:r>
        <w:rPr>
          <w:bCs/>
          <w:b/>
        </w:rPr>
        <w:t xml:space="preserve">Banker</w:t>
      </w:r>
      <w:r>
        <w:t xml:space="preserve"> </w:t>
      </w:r>
      <w:r>
        <w:t xml:space="preserve">has shifted from that of a mere custodian of deposits to becoming a pivotal architect of economic growth. This research paper aims to dissect the multifaceted responsibilities and challenges faced by bankers operating within the specific geographic and economic constraints of India Bangalore.</w:t>
      </w:r>
    </w:p>
    <w:p>
      <w:pPr>
        <w:pStyle w:val="BodyText"/>
      </w:pPr>
      <w:r>
        <w:t xml:space="preserve">Bangalore’s economy is characterized by a high concentration of Information Technology (IT) services, biotechnology firms, and an unprecedented density of startups. Consequently, bankers in this region must possess specialized knowledge regarding venture capital funding cycles, digital payment infrastructures, and cross-border transaction facilitation. The interplay between traditional banking institutions and fintech disruptors in India Bangalore defines the modern banking narrative.</w:t>
      </w:r>
    </w:p>
    <w:bookmarkEnd w:id="21"/>
    <w:bookmarkStart w:id="22" w:name="Xb15e16a71509da35a4d8a013bd36f27ecd1f5ba"/>
    <w:p>
      <w:pPr>
        <w:pStyle w:val="Heading2"/>
      </w:pPr>
      <w:r>
        <w:t xml:space="preserve">2. Historical Context of Banking in Bangalore</w:t>
      </w:r>
    </w:p>
    <w:p>
      <w:pPr>
        <w:pStyle w:val="FirstParagraph"/>
      </w:pPr>
      <w:r>
        <w:t xml:space="preserve">To understand the current position of bankers in India Bangalore, one must look at the historical evolution of finance in Karnataka. Historically, banking was dominated by public sector undertakings that focused primarily on agriculture and rural development under government mandates. However, with the economic liberalization policies introduced in 1991, private sector banks and foreign banks began to establish a strong foothold in metro cities.</w:t>
      </w:r>
    </w:p>
    <w:p>
      <w:pPr>
        <w:pStyle w:val="BodyText"/>
      </w:pPr>
      <w:r>
        <w:t xml:space="preserve">Bangalore’s emergence as a tech hub in the late 1990s accelerated this shift. As multinational corporations relocated their operations to India Bangalore, the demand for sophisticated corporate banking services skyrocketed. Bankers were no longer just managing savings accounts; they were facilitating complex mergers, acquisitions, and foreign direct investments (FDI). This era marked the professionalization of banking in the city, requiring bankers to adopt global standards of compliance and customer service.</w:t>
      </w:r>
    </w:p>
    <w:bookmarkEnd w:id="22"/>
    <w:bookmarkStart w:id="25" w:name="the-impact-of-digital-transformation"/>
    <w:p>
      <w:pPr>
        <w:pStyle w:val="Heading2"/>
      </w:pPr>
      <w:r>
        <w:t xml:space="preserve">3. The Impact of Digital Transformation</w:t>
      </w:r>
    </w:p>
    <w:p>
      <w:pPr>
        <w:pStyle w:val="FirstParagraph"/>
      </w:pPr>
      <w:r>
        <w:t xml:space="preserve">The advent of digital banking has fundamentally altered how bankers interact with customers in India Bangalore. With one of the highest smartphone penetration rates in India, the city’s population relies heavily on mobile banking applications, UPI (Unified Payments Interface), and digital lending platforms. For a banker operating in this environment, technological proficiency is no longer optional; it is a core competency.</w:t>
      </w:r>
    </w:p>
    <w:bookmarkStart w:id="23" w:name="integration-with-fintech"/>
    <w:p>
      <w:pPr>
        <w:pStyle w:val="Heading3"/>
      </w:pPr>
      <w:r>
        <w:t xml:space="preserve">3.1 Integration with Fintech</w:t>
      </w:r>
    </w:p>
    <w:p>
      <w:pPr>
        <w:pStyle w:val="FirstParagraph"/>
      </w:pPr>
      <w:r>
        <w:t xml:space="preserve">Bangalore is also the headquarters for several major fintech companies in India Bangalore. Traditional bankers have had to adapt by partnering with these agile startups rather than competing solely against them. This collaboration has allowed banks to offer seamless user experiences while leveraging the regulatory compliance and capital backing of established financial institutions. Bankers must now understand algorithmic credit scoring, blockchain technologies, and open banking APIs.</w:t>
      </w:r>
    </w:p>
    <w:bookmarkEnd w:id="23"/>
    <w:bookmarkStart w:id="24" w:name="financial-inclusion-via-technology"/>
    <w:p>
      <w:pPr>
        <w:pStyle w:val="Heading3"/>
      </w:pPr>
      <w:r>
        <w:t xml:space="preserve">3.2 Financial Inclusion via Technology</w:t>
      </w:r>
    </w:p>
    <w:p>
      <w:pPr>
        <w:pStyle w:val="FirstParagraph"/>
      </w:pPr>
      <w:r>
        <w:t xml:space="preserve">In the peripheries of India Bangalore, bankers have utilized technology to extend financial inclusion. Mobile vans equipped with biometric authentication devices allow rural communities near the city to access basic banking services. This digital push has been instrumental in bringing unbanked populations into the formal financial system, a key mandate for all bankers under the Reserve Bank of India (RBI) guidelines.</w:t>
      </w:r>
    </w:p>
    <w:bookmarkEnd w:id="24"/>
    <w:bookmarkEnd w:id="25"/>
    <w:bookmarkStart w:id="26" w:name="regulatory-environment-and-compliance"/>
    <w:p>
      <w:pPr>
        <w:pStyle w:val="Heading2"/>
      </w:pPr>
      <w:r>
        <w:t xml:space="preserve">4. Regulatory Environment and Compliance</w:t>
      </w:r>
    </w:p>
    <w:p>
      <w:pPr>
        <w:pStyle w:val="FirstParagraph"/>
      </w:pPr>
      <w:r>
        <w:t xml:space="preserve">The regulatory framework governing bankers in India is stringent, with the Reserve Bank of India acting as the primary watchdog. For bankers in Bangalore, compliance involves adhering to strict Know Your Customer (KYC) norms, Anti-Money Laundering (AML) laws, and data protection regulations. Given Bangalore’s status as a hub for international tech firms and remote workers from abroad, cross-border regulatory compliance is particularly challenging.</w:t>
      </w:r>
    </w:p>
    <w:p>
      <w:pPr>
        <w:pStyle w:val="BodyText"/>
      </w:pPr>
      <w:r>
        <w:t xml:space="preserve">Bankers must navigate the Foreign Exchange Management Act (FEMA) carefully when handling transactions related to remittances or overseas investments. Furthermore, the implementation of the Goods and Services Tax (GST) has required bankers to maintain rigorous records of business transactions, adding another layer of complexity to their daily operations in India Bangalore.</w:t>
      </w:r>
    </w:p>
    <w:bookmarkEnd w:id="26"/>
    <w:bookmarkStart w:id="30" w:name="Xd372ac4fb8077b479148586826dee5286f7f666"/>
    <w:p>
      <w:pPr>
        <w:pStyle w:val="Heading2"/>
      </w:pPr>
      <w:r>
        <w:t xml:space="preserve">5. Challenges Facing Bankers in a Tech-Centric Economy</w:t>
      </w:r>
    </w:p>
    <w:bookmarkStart w:id="27" w:name="cybersecurity-threats"/>
    <w:p>
      <w:pPr>
        <w:pStyle w:val="Heading3"/>
      </w:pPr>
      <w:r>
        <w:t xml:space="preserve">5.1 Cybersecurity Threats</w:t>
      </w:r>
    </w:p>
    <w:p>
      <w:pPr>
        <w:pStyle w:val="FirstParagraph"/>
      </w:pPr>
      <w:r>
        <w:t xml:space="preserve">In a city synonymous with technology, cybersecurity is the paramount concern for bankers. Data breaches can have catastrophic consequences for both financial institutions and their clients. Bankers must work closely with IT security experts to safeguard sensitive customer data against sophisticated cyber threats.</w:t>
      </w:r>
    </w:p>
    <w:bookmarkEnd w:id="27"/>
    <w:bookmarkStart w:id="28" w:name="changing-consumer-behavior"/>
    <w:p>
      <w:pPr>
        <w:pStyle w:val="Heading3"/>
      </w:pPr>
      <w:r>
        <w:t xml:space="preserve">5.2 Changing Consumer Behavior</w:t>
      </w:r>
    </w:p>
    <w:p>
      <w:pPr>
        <w:pStyle w:val="FirstParagraph"/>
      </w:pPr>
      <w:r>
        <w:t xml:space="preserve">The demographic profile of Bangalore is youthful and tech-savvy. Traditional bankers face the challenge of retaining younger customers who prefer fully digital interactions over physical branch visits. This requires a shift in strategy, where bankers act more as digital consultants rather than transaction processors.</w:t>
      </w:r>
    </w:p>
    <w:bookmarkEnd w:id="28"/>
    <w:bookmarkStart w:id="29" w:name="credit-risk-in-the-startup-ecosystem"/>
    <w:p>
      <w:pPr>
        <w:pStyle w:val="Heading3"/>
      </w:pPr>
      <w:r>
        <w:t xml:space="preserve">5.3 Credit Risk in the Startup Ecosystem</w:t>
      </w:r>
    </w:p>
    <w:bookmarkEnd w:id="29"/>
    <w:bookmarkEnd w:id="30"/>
    <w:bookmarkStart w:id="31" w:name="the-future-role-of-bankers"/>
    <w:p>
      <w:pPr>
        <w:pStyle w:val="Heading2"/>
      </w:pPr>
      <w:r>
        <w:t xml:space="preserve">6. The Future Role of Bankers</w:t>
      </w:r>
    </w:p>
    <w:p>
      <w:pPr>
        <w:pStyle w:val="FirstParagraph"/>
      </w:pPr>
      <w:r>
        <w:t xml:space="preserve">Looking ahead, the role of the banker in Bangalore is poised to become even more strategic. As artificial intelligence and machine learning become integral to banking operations, human bankers will be freed from routine tasks to focus on advisory services. They will serve as wealth managers for a growing affluent class in India Bangalore and as strategic partners for businesses navigating global markets.</w:t>
      </w:r>
    </w:p>
    <w:p>
      <w:pPr>
        <w:pStyle w:val="BodyText"/>
      </w:pPr>
      <w:r>
        <w:t xml:space="preserve">Moreover, the push towards green finance presents new opportunities. Bankers are increasingly expected to evaluate environmental risks and promote sustainable financing options for projects aligned with India’s climate goals. This evolution requires continuous upskilling and a broader perspective on what constitutes value in modern banking.</w:t>
      </w:r>
    </w:p>
    <w:bookmarkEnd w:id="31"/>
    <w:bookmarkStart w:id="32" w:name="conclusion"/>
    <w:p>
      <w:pPr>
        <w:pStyle w:val="Heading2"/>
      </w:pPr>
      <w:r>
        <w:t xml:space="preserve">7. Conclusion</w:t>
      </w:r>
    </w:p>
    <w:p>
      <w:pPr>
        <w:pStyle w:val="FirstParagraph"/>
      </w:pPr>
      <w:r>
        <w:t xml:space="preserve">In conclusion, the role of bankers in Bangalore, India is dynamic and multifaceted. They stand at the intersection of traditional financial stability and cutting-edge technological innovation. While they face significant challenges related to regulation, cybersecurity, and changing consumer expectations, their strategic importance to the local economy cannot be overstated.</w:t>
      </w:r>
    </w:p>
    <w:p>
      <w:pPr>
        <w:pStyle w:val="BodyText"/>
      </w:pPr>
      <w:r>
        <w:t xml:space="preserve">Bangalore serves as a microcosm for the broader transformation of Indian banking. The success of bankers in this region depends on their ability to adapt to digital trends while maintaining robust risk management practices. As India continues its journey toward becoming a global economic powerhouse, the bankers operating in hubs like Bangalore will remain critical agents of change, driving financial inclusion and fostering sustainable growth.</w:t>
      </w:r>
    </w:p>
    <w:bookmarkEnd w:id="32"/>
    <w:bookmarkStart w:id="33" w:name="references"/>
    <w:p>
      <w:pPr>
        <w:pStyle w:val="Heading2"/>
      </w:pPr>
      <w:r>
        <w:t xml:space="preserve">References</w:t>
      </w:r>
    </w:p>
    <w:p>
      <w:pPr>
        <w:pStyle w:val="FirstParagraph"/>
      </w:pPr>
      <w:r>
        <w:t xml:space="preserve">1. Reserve Bank of India Annual Report 2023.</w:t>
      </w:r>
      <w:r>
        <w:br/>
      </w:r>
      <w:r>
        <w:t xml:space="preserve">2. Economic Survey of Karnataka, Government of India.</w:t>
      </w:r>
      <w:r>
        <w:br/>
      </w:r>
      <w:r>
        <w:t xml:space="preserve">3. NITI Aayog Strategy for New India @75.</w:t>
      </w:r>
      <w:r>
        <w:br/>
      </w:r>
      <w:r>
        <w:t xml:space="preserve">4. Articles on Digital Banking Trends in Indian Metropolises.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Bankers in Bangalore, India</dc:title>
  <dc:creator/>
  <dc:language>en</dc:language>
  <cp:keywords/>
  <dcterms:created xsi:type="dcterms:W3CDTF">2026-07-29T14:35:19Z</dcterms:created>
  <dcterms:modified xsi:type="dcterms:W3CDTF">2026-07-29T14:35:19Z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