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Italy</w:t>
      </w:r>
      <w:r>
        <w:t xml:space="preserve"> </w:t>
      </w:r>
      <w:r>
        <w:t xml:space="preserve">Naples</w:t>
      </w:r>
    </w:p>
    <w:bookmarkStart w:id="27" w:name="X473910f18f90692c08ca39e2552d033ed313283"/>
    <w:p>
      <w:pPr>
        <w:pStyle w:val="Heading1"/>
      </w:pPr>
      <w:r>
        <w:t xml:space="preserve">The Evolution and Strategic Role of the Banker in Italy Naples: A Historical and Contemporary Analysis</w:t>
      </w:r>
    </w:p>
    <w:p>
      <w:pPr>
        <w:pStyle w:val="FirstParagraph"/>
      </w:pPr>
      <w:r>
        <w:rPr>
          <w:bCs/>
          <w:b/>
        </w:rPr>
        <w:t xml:space="preserve">Abstract:</w:t>
      </w:r>
      <w:r>
        <w:br/>
      </w:r>
      <w:r>
        <w:t xml:space="preserve">This research paper examines the multifaceted role of the banker within the specific socio-economic context of Italy, with a particular focus on Naples. By analyzing historical precedents from the Spanish Viceroyalty to modern digital banking trends, this document explores how bankers in Naples have functioned not merely as financial intermediaries but as pivotal architects of regional stability and economic growth. The study highlights unique challenges faced by Neapolitan banks, including non-performing loans and digital transformation, while emphasizing the enduring cultural significance of trust-based banking relationships in Southern Italy.</w:t>
      </w:r>
    </w:p>
    <w:bookmarkStart w:id="20" w:name="introduction"/>
    <w:p>
      <w:pPr>
        <w:pStyle w:val="Heading2"/>
      </w:pPr>
      <w:r>
        <w:t xml:space="preserve">1. Introduction</w:t>
      </w:r>
    </w:p>
    <w:p>
      <w:pPr>
        <w:pStyle w:val="FirstParagraph"/>
      </w:pPr>
      <w:r>
        <w:t xml:space="preserve">Italy has long been recognized as a nation where finance and culture are inextricably linked, yet no region illustrates this symbiosis more vividly than Naples (Napoli). As the capital of Southern Italy and one of the oldest continuously inhabited cities in Europe, Naples presents a unique laboratory for studying banking practices. The term "banker" here extends beyond the modern retail employee; it encompasses a historical lineage of financial agents who have managed state debts, funded maritime trade, and supported local industries. This paper investigates how the role of the banker has evolved in Italy Naples, adapting to political shifts, economic crises, and technological advancements while maintaining a critical function in community development.</w:t>
      </w:r>
    </w:p>
    <w:bookmarkEnd w:id="20"/>
    <w:bookmarkStart w:id="21" w:name="X62836fc93b690ffba3dc662531d1914e59577db"/>
    <w:p>
      <w:pPr>
        <w:pStyle w:val="Heading2"/>
      </w:pPr>
      <w:r>
        <w:t xml:space="preserve">2. Historical Context: The Banker as a State Architect</w:t>
      </w:r>
    </w:p>
    <w:p>
      <w:pPr>
        <w:pStyle w:val="FirstParagraph"/>
      </w:pPr>
      <w:r>
        <w:t xml:space="preserve">To understand the contemporary banker in Italy Naples, one must first look to the 18th century. During the period of Spanish and later Bourbon rule, Naples was a major European financial hub. The bankers of this era were not merely private lenders; they were essential partners to the Crown. They managed tax farming contracts and facilitated loans for military campaigns and public works.</w:t>
      </w:r>
    </w:p>
    <w:p>
      <w:pPr>
        <w:pStyle w:val="BodyText"/>
      </w:pPr>
      <w:r>
        <w:t xml:space="preserve">In Naples, the concept of credit was deeply personal. The "banco," derived from the Italian word for bench, was often a physical presence in bustling piazzas like Piazza del Mercato. Here, bankers mediated between merchants arriving from Levantine ports and local artisans. This era established a tradition in Italy Naples where banking relationships were built on familial ties and community reputation rather than anonymous corporate structures. The banker served as a guarantor of social cohesion, ensuring that liquidity flowed through the city’s artisanal guilds and maritime trade networks.</w:t>
      </w:r>
    </w:p>
    <w:bookmarkEnd w:id="21"/>
    <w:bookmarkStart w:id="22" w:name="Xf0efc295d8d4749d88e0532d579b9a144765c06"/>
    <w:p>
      <w:pPr>
        <w:pStyle w:val="Heading2"/>
      </w:pPr>
      <w:r>
        <w:t xml:space="preserve">3. The Unification Era and the Rise of Institutional Banking</w:t>
      </w:r>
    </w:p>
    <w:p>
      <w:pPr>
        <w:pStyle w:val="FirstParagraph"/>
      </w:pPr>
      <w:r>
        <w:t xml:space="preserve">The unification of Italy in 1861 marked a turning point for banking in Naples. Previously, the Kingdom of the Two Sicilies had its own distinct financial systems, often criticized by northern economists as archaic. However, post-unification reforms attempted to impose a standardized banking model from Turin and Milan. This created significant friction for local bankers in Italy Naples.</w:t>
      </w:r>
    </w:p>
    <w:p>
      <w:pPr>
        <w:pStyle w:val="BodyText"/>
      </w:pPr>
      <w:r>
        <w:t xml:space="preserve">During this period, regional banks such as the Banco di Napoli played a crucial role in mediating between national policies and local realities. These institutions acted as stabilizers during times of economic volatility, particularly after the severe financial crises of the late 19th century. The banker in Naples became a buffer against capital flight to Northern Italy, retaining local deposits to fund small and medium-sized enterprises (SMEs). This era solidified the identity of the Neapolitan banker as a protector of local enterprise, distinguishing them from larger national conglomerates.</w:t>
      </w:r>
    </w:p>
    <w:bookmarkEnd w:id="22"/>
    <w:bookmarkStart w:id="23" w:name="Xb9351b9719ded6d31e92aac8c7240a8e4303f41"/>
    <w:p>
      <w:pPr>
        <w:pStyle w:val="Heading2"/>
      </w:pPr>
      <w:r>
        <w:t xml:space="preserve">4. Post-War Reconstruction and the Challenge of Non-Performing Loans</w:t>
      </w:r>
    </w:p>
    <w:p>
      <w:pPr>
        <w:pStyle w:val="FirstParagraph"/>
      </w:pPr>
      <w:r>
        <w:t xml:space="preserve">The aftermath of World War II presented another critical juncture for bankers in Italy Naples. With the city heavily damaged, reconstruction efforts required massive capital injection. Italian banks, including those headquartered or operating significantly in Naples, were tasked with funding rebuilding projects. However, this period also sowed the seeds for future financial instability.</w:t>
      </w:r>
    </w:p>
    <w:p>
      <w:pPr>
        <w:pStyle w:val="BodyText"/>
      </w:pPr>
      <w:r>
        <w:t xml:space="preserve">In the decades following reconstruction, many Neapolitan credit institutions faced a surge in non-performing loans (NPLs). This was largely due to political patronage and insufficient risk assessment frameworks that prioritized social lending over commercial viability. For decades, the reputation of the banker in Italy Naples was tarnished by associations with inefficiency and corruption. However, this negative perception began to shift in the 2000s with extensive European Union-mandated reforms aimed at cleaning up balance sheets and increasing transparency.</w:t>
      </w:r>
    </w:p>
    <w:bookmarkEnd w:id="23"/>
    <w:bookmarkStart w:id="24" w:name="X21a332cf853335ea2158ccadcc8010adba55fb1"/>
    <w:p>
      <w:pPr>
        <w:pStyle w:val="Heading2"/>
      </w:pPr>
      <w:r>
        <w:t xml:space="preserve">5. Contemporary Dynamics: Digital Transformation and Social Responsibility</w:t>
      </w:r>
    </w:p>
    <w:p>
      <w:pPr>
        <w:pStyle w:val="FirstParagraph"/>
      </w:pPr>
      <w:r>
        <w:t xml:space="preserve">In the 21st century, the role of the banker in Italy Naples is undergoing a radical transformation driven by digitalization. Traditional branch networks are shrinking as fintech companies and major national banks introduce mobile banking solutions. Yet, even in this digital age, human interaction remains vital in Neapolitan culture.</w:t>
      </w:r>
    </w:p>
    <w:p>
      <w:pPr>
        <w:pStyle w:val="BodyText"/>
      </w:pPr>
      <w:r>
        <w:t xml:space="preserve">Modern bankers in Naples are increasingly focusing on financial literacy and social responsibility. Recognizing the high rate of youth unemployment and the vibrant but precarious nature of the gig economy prevalent in Southern Italy, banks have developed specialized products for young entrepreneurs. Furthermore, there is a growing emphasis on "social banking," where institutions offer preferential rates to non-profit organizations and support community projects aimed at urban regeneration.</w:t>
      </w:r>
    </w:p>
    <w:p>
      <w:pPr>
        <w:pStyle w:val="BodyText"/>
      </w:pPr>
      <w:r>
        <w:t xml:space="preserve">The integration of technology has allowed bankers to reach underserved populations in the greater Naples metropolitan area, including rural provinces like Caserta and Avellino. Digital tools enable faster credit assessments for small businesses that were previously excluded due to lack of collateral. This shift represents a maturation of the banking sector in Italy Naples, moving from reliance on informal networks to data-driven decision-making while retaining a strong community focus.</w:t>
      </w:r>
    </w:p>
    <w:bookmarkEnd w:id="24"/>
    <w:bookmarkStart w:id="25" w:name="X2f0ad00237f6b3adebd1898841d968b9e01139c"/>
    <w:p>
      <w:pPr>
        <w:pStyle w:val="Heading2"/>
      </w:pPr>
      <w:r>
        <w:t xml:space="preserve">6. The Role of Bancopoli and Consumer Protection</w:t>
      </w:r>
    </w:p>
    <w:p>
      <w:pPr>
        <w:pStyle w:val="FirstParagraph"/>
      </w:pPr>
      <w:r>
        <w:t xml:space="preserve">A critical aspect of modern banking in Italy is the oversight provided by Bancopoli, a consortium created by Italian banks to combat fraud and money laundering. In Naples, where informal economies have historically existed alongside formal ones, Bancopoli plays an essential role in legitimizing financial transactions. Bankers are now trained not only in asset management but also in regulatory compliance and anti-money laundering protocols.</w:t>
      </w:r>
    </w:p>
    <w:p>
      <w:pPr>
        <w:pStyle w:val="BodyText"/>
      </w:pPr>
      <w:r>
        <w:t xml:space="preserve">This rigorous oversight has improved trust levels among consumers. For the average citizen in Italy Naples, interacting with a banker now involves greater confidence regarding the security of their assets and the fairness of contractual terms. The transparency demanded by EU regulations has forced a professionalization of the banking sector, ensuring that bankers are equipped with advanced analytical skills alongside traditional customer service capabilities.</w:t>
      </w:r>
    </w:p>
    <w:bookmarkEnd w:id="25"/>
    <w:bookmarkStart w:id="26" w:name="conclusion"/>
    <w:p>
      <w:pPr>
        <w:pStyle w:val="Heading2"/>
      </w:pPr>
      <w:r>
        <w:t xml:space="preserve">7. Conclusion</w:t>
      </w:r>
    </w:p>
    <w:p>
      <w:pPr>
        <w:pStyle w:val="FirstParagraph"/>
      </w:pPr>
      <w:r>
        <w:t xml:space="preserve">The evolution of the banker in Italy Naples reflects broader trends in global finance while retaining distinct local characteristics. From the state-financiers of the Bourbon era to the digital-savvy professionals of today, Neapolitan bankers have continuously adapted to survive and thrive. They have transitioned from being mere conduits for royal credit to becoming strategic partners in regional economic development.</w:t>
      </w:r>
    </w:p>
    <w:p>
      <w:pPr>
        <w:pStyle w:val="BodyText"/>
      </w:pPr>
      <w:r>
        <w:t xml:space="preserve">Despite historical challenges such as high non-performing loans and political interference, the contemporary banking sector in Naples is characterized by resilience and innovation. The modern banker serves a dual purpose: ensuring financial stability through rigorous compliance and digital efficiency, while simultaneously fostering social inclusion through targeted lending and community engagement. As Italy continues to integrate deeper into the European economic framework, the role of the banker in Naples will remain pivotal in balancing global standards with local needs.</w:t>
      </w:r>
    </w:p>
    <w:p>
      <w:pPr>
        <w:pStyle w:val="BodyText"/>
      </w:pPr>
      <w:r>
        <w:t xml:space="preserve">Future research should explore how emerging technologies like blockchain can further enhance transparency and reduce costs for smaller Neapolitan enterprises, potentially revolutionizing credit access once again. Ultimately, the story of banking in Italy Naples is a testament to the enduring importance of trust, adaptation, and community in financial systems.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Banker in Italy Naples</dc:title>
  <dc:creator/>
  <dc:language>en</dc:language>
  <cp:keywords/>
  <dcterms:created xsi:type="dcterms:W3CDTF">2026-07-29T20:33:20Z</dcterms:created>
  <dcterms:modified xsi:type="dcterms:W3CDTF">2026-07-29T20:33:20Z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