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Kazakhstan,</w:t>
      </w:r>
      <w:r>
        <w:t xml:space="preserve"> </w:t>
      </w:r>
      <w:r>
        <w:t xml:space="preserve">Almaty</w:t>
      </w:r>
    </w:p>
    <w:bookmarkStart w:id="28" w:name="X23e980f00ff50d6dc0c9adc2e29ca222e439049"/>
    <w:p>
      <w:pPr>
        <w:pStyle w:val="Heading1"/>
      </w:pPr>
      <w:r>
        <w:t xml:space="preserve">The Strategic Evolution of the Banker in Kazakhstan, Almaty:</w:t>
      </w:r>
      <w:r>
        <w:br/>
      </w:r>
      <w:r>
        <w:t xml:space="preserve">Anchoring Financial Stability in a Growing Economic Hub</w:t>
      </w:r>
    </w:p>
    <w:p>
      <w:pPr>
        <w:pStyle w:val="FirstParagraph"/>
      </w:pPr>
      <w:r>
        <w:rPr>
          <w:iCs/>
          <w:i/>
          <w:u w:val="single"/>
          <w:bCs/>
          <w:b/>
        </w:rPr>
        <w:t xml:space="preserve">Abstract</w:t>
      </w:r>
      <w:r>
        <w:br/>
      </w:r>
      <w:r>
        <w:t xml:space="preserve">This research paper examines the pivotal role of the banker within the unique economic and cultural landscape of Kazakhstan, with a specific focus on its largest financial center, Almaty. As Kazakhstan transitions from a resource-dependent economy to a diversified market, the professional identity and strategic functions of bankers in Almaty have undergone significant transformation. This study analyzes how traditional banking practices are being reshaped by digital innovation, regulatory changes mandated by the National Bank of Kazakhstan, and the increasing demand for sustainable finance. The findings suggest that modern bankers in Almaty are no longer merely custodians of capital but serve as critical architects of economic resilience and international financial integration.</w:t>
      </w:r>
    </w:p>
    <w:bookmarkStart w:id="20" w:name="introduction"/>
    <w:p>
      <w:pPr>
        <w:pStyle w:val="Heading2"/>
      </w:pPr>
      <w:r>
        <w:t xml:space="preserve">1. Introduction</w:t>
      </w:r>
    </w:p>
    <w:p>
      <w:pPr>
        <w:pStyle w:val="FirstParagraph"/>
      </w:pPr>
      <w:r>
        <w:t xml:space="preserve">The financial sector serves as the backbone of any emerging economy, providing the necessary liquidity and credit facilities required for business expansion and consumer growth. In Central Asia, Kazakhstan represents one of the most dynamic economic entities, having demonstrated remarkable resilience in recent years despite global geopolitical fluctuations. Within this nation, Almaty stands out not only as its former capital but currently as its undisputed financial hub. It is here that the headquarters of major commercial banks are located, and where the majority of foreign investment flows converge.</w:t>
      </w:r>
    </w:p>
    <w:p>
      <w:pPr>
        <w:pStyle w:val="BodyText"/>
      </w:pPr>
      <w:r>
        <w:t xml:space="preserve">The concept of the</w:t>
      </w:r>
      <w:r>
        <w:t xml:space="preserve"> </w:t>
      </w:r>
      <w:r>
        <w:rPr>
          <w:bCs/>
          <w:b/>
        </w:rPr>
        <w:t xml:space="preserve">Banker</w:t>
      </w:r>
      <w:r>
        <w:t xml:space="preserve"> </w:t>
      </w:r>
      <w:r>
        <w:t xml:space="preserve">in this context extends beyond individual employees; it represents a professional class responsible for managing complex financial ecosystems. Understanding the evolution and current responsibilities of these professionals is crucial for comprehending how Kazakhstan, Almaty maintains its trajectory toward becoming a regional financial leader. This paper explores the historical context, current challenges, and future prospects of banking professionals in this vibrant city.</w:t>
      </w:r>
    </w:p>
    <w:bookmarkEnd w:id="20"/>
    <w:bookmarkStart w:id="21" w:name="X10d5d09720e8a6edb155fe7d2df3fb058a32c6a"/>
    <w:p>
      <w:pPr>
        <w:pStyle w:val="Heading2"/>
      </w:pPr>
      <w:r>
        <w:t xml:space="preserve">2. The Historical Context: From Soviet Legacy to Modern Markets</w:t>
      </w:r>
    </w:p>
    <w:p>
      <w:pPr>
        <w:pStyle w:val="FirstParagraph"/>
      </w:pPr>
      <w:r>
        <w:t xml:space="preserve">To understand the contemporary role of the banker in Kazakhstan, Almaty one must first look at the post-Soviet transition. Following independence, Kazakhstan established its National Bank and began privatizing state-owned enterprises. Early banking was characterized by informal networks and a lack of standardized regulatory frameworks. However, as stability grew in the late 1990s and early 2000s, Almaty became the epicenter of this financial modernization.</w:t>
      </w:r>
    </w:p>
    <w:p>
      <w:pPr>
        <w:pStyle w:val="BodyText"/>
      </w:pPr>
      <w:r>
        <w:t xml:space="preserve">During this period, foreign banks entered the market, introducing international standards of risk management and corporate governance. Local bankers in Almaty had to rapidly adapt to these new paradigms. The role shifted from simple transaction processing to sophisticated advisory services. This era laid the groundwork for a highly educated cohort of financial professionals who now bridge the gap between Soviet-era economic habits and Western-style market capitalism.</w:t>
      </w:r>
    </w:p>
    <w:bookmarkEnd w:id="21"/>
    <w:bookmarkStart w:id="22" w:name="X4e8b0d40946e6f5e64c81e1a400760d5f32f912"/>
    <w:p>
      <w:pPr>
        <w:pStyle w:val="Heading2"/>
      </w:pPr>
      <w:r>
        <w:t xml:space="preserve">3. Regulatory Framework and Institutional Integrity</w:t>
      </w:r>
    </w:p>
    <w:p>
      <w:pPr>
        <w:pStyle w:val="FirstParagraph"/>
      </w:pPr>
      <w:r>
        <w:t xml:space="preserve">A critical aspect of the modern banker's job in Kazakhstan, Almaty is adherence to stringent regulatory standards. The National Bank of Kazakhstan (NBK) has implemented robust macro-prudential policies to ensure financial stability. For bankers operating in Alamaty, compliance is not merely a bureaucratic hurdle but a core competency.</w:t>
      </w:r>
    </w:p>
    <w:p>
      <w:pPr>
        <w:pStyle w:val="BodyText"/>
      </w:pPr>
      <w:r>
        <w:t xml:space="preserve">In recent years, the NBK has focused heavily on combating money laundering and financing of terrorism (AML/CFT). Consequently, bankers in this region must possess advanced knowledge of international anti-corruption standards. The reputation of Kazakhstan’s financial sector relies heavily on the integrity and vigilance of these professionals. Any lapse in due diligence by a banker can have systemic repercussions, highlighting the elevated stakes involved in their daily operations.</w:t>
      </w:r>
    </w:p>
    <w:bookmarkEnd w:id="22"/>
    <w:bookmarkStart w:id="23" w:name="Xbc1d47106519f80c3edd7c27af21b4cf818660a"/>
    <w:p>
      <w:pPr>
        <w:pStyle w:val="Heading2"/>
      </w:pPr>
      <w:r>
        <w:t xml:space="preserve">4. Digital Transformation and Fintech Integration</w:t>
      </w:r>
    </w:p>
    <w:p>
      <w:pPr>
        <w:pStyle w:val="FirstParagraph"/>
      </w:pPr>
      <w:r>
        <w:t xml:space="preserve">The most significant disruption facing bankers in Kazakhstan, Almaty today is digitalization. Almaty has emerged as a regional hub for FinTech startups. Banks are no longer competing solely on branch networks but on the sophistication of their mobile applications and online banking platforms.</w:t>
      </w:r>
    </w:p>
    <w:p>
      <w:pPr>
        <w:pStyle w:val="BodyText"/>
      </w:pPr>
      <w:r>
        <w:t xml:space="preserve">This shift requires bankers to be technologically adept. Traditional skills in relationship management are now augmented by data analytics capabilities. Bankers must utilize big data to assess creditworthiness more accurately, particularly for small and medium-sized enterprises (SMEs) which form the backbone of Almaty’s local economy. Furthermore, the rise of digital payments has changed consumer behavior, forcing bankers to rethink product offerings and customer engagement strategies.</w:t>
      </w:r>
    </w:p>
    <w:bookmarkEnd w:id="23"/>
    <w:bookmarkStart w:id="24" w:name="sustainable-finance-and-esg-criteria"/>
    <w:p>
      <w:pPr>
        <w:pStyle w:val="Heading2"/>
      </w:pPr>
      <w:r>
        <w:t xml:space="preserve">5. Sustainable Finance and ESG Criteria</w:t>
      </w:r>
    </w:p>
    <w:p>
      <w:pPr>
        <w:pStyle w:val="FirstParagraph"/>
      </w:pPr>
      <w:r>
        <w:t xml:space="preserve">A growing trend among global financial institutions is the integration of Environmental, Social, and Governance (ESG) criteria into investment decisions. As Kazakhstan aims to meet its carbon neutrality goals by 2060, bankers in Almaty are increasingly tasked with financing green projects. This includes funding renewable energy initiatives, sustainable agriculture, and eco-friendly urban development projects within the city.</w:t>
      </w:r>
    </w:p>
    <w:p>
      <w:pPr>
        <w:pStyle w:val="BodyText"/>
      </w:pPr>
      <w:r>
        <w:t xml:space="preserve">The modern banker in this region is thus evolving into a steward of sustainable development. They must evaluate not only the financial viability of a project but also its environmental impact. This dual responsibility places Almaty’s banking sector at the forefront of green finance in Central Asia, attracting interest from international development banks and foreign investors committed to sustainability.</w:t>
      </w:r>
    </w:p>
    <w:bookmarkEnd w:id="24"/>
    <w:bookmarkStart w:id="25" w:name="Xe5086536cd59066e540096609d51ce9a5d0095f"/>
    <w:p>
      <w:pPr>
        <w:pStyle w:val="Heading2"/>
      </w:pPr>
      <w:r>
        <w:t xml:space="preserve">6. Human Capital and Professional Development</w:t>
      </w:r>
    </w:p>
    <w:p>
      <w:pPr>
        <w:pStyle w:val="FirstParagraph"/>
      </w:pPr>
      <w:r>
        <w:t xml:space="preserve">The success of the financial sector in Kazakhstan, Almaty is deeply tied to its human capital. There is a continuous emphasis on professional development for bankers. Universities in Almaty have partnered with international institutions to offer certifications such as the Chartered Financial Analyst (CFA) and Certified Risk Manager (CRM).</w:t>
      </w:r>
    </w:p>
    <w:p>
      <w:pPr>
        <w:pStyle w:val="BodyText"/>
      </w:pPr>
      <w:r>
        <w:t xml:space="preserve">This investment in education ensures that the local banking workforce remains competitive on a global scale. Moreover, there is a cultural shift towards meritocracy within banks. Leadership positions are increasingly awarded based on performance and expertise rather than legacy or connections, fostering a more dynamic and innovative banking environment.</w:t>
      </w:r>
    </w:p>
    <w:bookmarkEnd w:id="25"/>
    <w:bookmarkStart w:id="26" w:name="challenges-and-future-outlook"/>
    <w:p>
      <w:pPr>
        <w:pStyle w:val="Heading2"/>
      </w:pPr>
      <w:r>
        <w:t xml:space="preserve">7. Challenges and Future Outlook</w:t>
      </w:r>
    </w:p>
    <w:p>
      <w:pPr>
        <w:pStyle w:val="FirstParagraph"/>
      </w:pPr>
      <w:r>
        <w:t xml:space="preserve">Despite these advancements, bankers in Kazakhstan, Almaty face several challenges. Geopolitical tensions can impact capital flows, requiring careful risk management strategies. Additionally, the digital divide remains an issue; while urban centers like Almaty are highly digitized, rural areas lag behind. Bankers must develop inclusive financial products that cater to underserved populations without compromising profitability.</w:t>
      </w:r>
    </w:p>
    <w:p>
      <w:pPr>
        <w:pStyle w:val="BodyText"/>
      </w:pPr>
      <w:r>
        <w:t xml:space="preserve">Looking forward, the role of the banker will likely expand further into advisory services related to cross-border investments and regional integration within frameworks such as the Eurasian Economic Union (EAEU). As Almaty solidifies its status as a logistics and financial gateway between Europe and Asia, its bankers will play an instrumental role in facilitating trade finance.</w:t>
      </w:r>
    </w:p>
    <w:bookmarkEnd w:id="26"/>
    <w:bookmarkStart w:id="27" w:name="conclusion"/>
    <w:p>
      <w:pPr>
        <w:pStyle w:val="Heading2"/>
      </w:pPr>
      <w:r>
        <w:t xml:space="preserve">8. Conclusion</w:t>
      </w:r>
    </w:p>
    <w:p>
      <w:pPr>
        <w:pStyle w:val="FirstParagraph"/>
      </w:pPr>
      <w:r>
        <w:t xml:space="preserve">In conclusion, the banker in Kazakhstan, Almaty is a dynamic professional who navigates a complex landscape of regulatory requirements, technological advancements, and economic transitions. From their historical roots to their current role as drivers of digital and sustainable innovation, these professionals are essential to the nation’s economic stability. As Almaty continues to grow as a financial hub, the capacity of its bankers to adapt and lead will determine the region's success in the global economy. The synergy between traditional banking wisdom and modern financial technology defines this era, ensuring that Kazakhstan remains a resilient player in Central Asian finance.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Bankers in Kazakhstan, Almaty</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file>