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3dd44c1d07b718e0c402a08b3e4d11b96582a0f"/>
    <w:p>
      <w:pPr>
        <w:pStyle w:val="Heading1"/>
      </w:pPr>
      <w:r>
        <w:t xml:space="preserve">The Evolution and Strategic Role of the Banker in New Zealand Wellington</w:t>
      </w:r>
    </w:p>
    <w:p>
      <w:pPr>
        <w:pStyle w:val="FirstParagraph"/>
      </w:pPr>
      <w:r>
        <w:rPr>
          <w:bCs/>
          <w:b/>
        </w:rPr>
        <w:t xml:space="preserve">Abstract:</w:t>
      </w:r>
      <w:r>
        <w:br/>
      </w:r>
      <w:r>
        <w:br/>
      </w:r>
      <w:r>
        <w:t xml:space="preserve">This research paper explores the multifaceted role of the modern banker within the specific economic and regulatory context of New Zealand Wellington. As the nation’s capital, Wellington hosts a significant concentration of financial institutions, regulatory bodies, and corporate headquarters. This study analyzes how traditional banking functions have evolved to meet contemporary demands, focusing on digital transformation, sustainable finance (ESG), risk management amidst geopolitical volatility, and the unique cultural imperative of engaging with Māori economic frameworks. The findings suggest that the successful banker in Wellington must balance strict regulatory compliance with innovative service delivery while maintaining deep community ties.</w:t>
      </w:r>
    </w:p>
    <w:bookmarkStart w:id="20" w:name="introduction"/>
    <w:p>
      <w:pPr>
        <w:pStyle w:val="Heading2"/>
      </w:pPr>
      <w:r>
        <w:t xml:space="preserve">1. Introduction</w:t>
      </w:r>
    </w:p>
    <w:p>
      <w:pPr>
        <w:pStyle w:val="FirstParagraph"/>
      </w:pPr>
      <w:r>
        <w:t xml:space="preserve">The financial sector serves as the backbone of any developed economy, facilitating capital flow, managing risk, and enabling commerce. In New Zealand Wellington, this role is particularly pronounced due to the city’s status as the political and administrative center of Aotearoa New Zealand. Wellington is not merely a geographic location but a hub where policy meets practice. Consequently, the profile of the</w:t>
      </w:r>
      <w:r>
        <w:t xml:space="preserve"> </w:t>
      </w:r>
      <w:r>
        <w:rPr>
          <w:bCs/>
          <w:b/>
        </w:rPr>
        <w:t xml:space="preserve">Banker</w:t>
      </w:r>
      <w:r>
        <w:t xml:space="preserve"> </w:t>
      </w:r>
      <w:r>
        <w:t xml:space="preserve">operating within this jurisdiction has undergone significant transformation over the last two decades.</w:t>
      </w:r>
    </w:p>
    <w:p>
      <w:pPr>
        <w:pStyle w:val="BodyText"/>
      </w:pPr>
      <w:r>
        <w:t xml:space="preserve">This paper argues that the contemporary banker in Wellington must possess a tripartite skill set: technical financial acumen, regulatory compliance expertise, and cultural competence. The unique ecosystem of New Zealand Wellington demands more than just transactional banking; it requires relationship banking that respects local governance structures and indigenous economic principles. As global financial markets become increasingly interconnected yet volatile, the banker in this region acts as a critical stabilizer for both local enterprises and international investors looking to enter the Pacific market.</w:t>
      </w:r>
    </w:p>
    <w:bookmarkEnd w:id="20"/>
    <w:bookmarkStart w:id="21" w:name="the-wellington-financial-landscape"/>
    <w:p>
      <w:pPr>
        <w:pStyle w:val="Heading2"/>
      </w:pPr>
      <w:r>
        <w:t xml:space="preserve">2. The Wellington Financial Landscape</w:t>
      </w:r>
    </w:p>
    <w:p>
      <w:pPr>
        <w:pStyle w:val="FirstParagraph"/>
      </w:pPr>
      <w:r>
        <w:t xml:space="preserve">To understand the role of the banker, one must first appreciate the environment in which they operate. New Zealand Wellington is characterized by a high concentration of financial services firms relative to its population size. Major domestic banks, including ASB, ANZ, Westpac (now Kiwibank), and BNZ (owned by National Bank), maintain significant headquarters or major operational centers in the city. Additionally, international banks establish regional offices here to leverage Wellington’s proximity to Asian markets.</w:t>
      </w:r>
    </w:p>
    <w:p>
      <w:pPr>
        <w:pStyle w:val="BodyText"/>
      </w:pPr>
      <w:r>
        <w:t xml:space="preserve">This density creates a competitive yet collaborative environment. The Reserve Bank of New Zealand (RBNZ), located in Wellington, exerts direct influence over monetary policy and prudential regulation. For the banker, this means that regulatory adherence is not just a box-ticking exercise but a core component of strategic planning. The local economy relies heavily on services, technology, and agriculture exports. Therefore, bankers must possess specialized knowledge to assess credit risk in diverse sectors ranging from agri-tech startups to large-scale dairy cooperatives.</w:t>
      </w:r>
    </w:p>
    <w:bookmarkEnd w:id="21"/>
    <w:bookmarkStart w:id="22" w:name="X2a2024b4a1d93d5d5b77dc421b78823c7ea913b"/>
    <w:p>
      <w:pPr>
        <w:pStyle w:val="Heading2"/>
      </w:pPr>
      <w:r>
        <w:t xml:space="preserve">3. Digital Transformation and Technological Adaptation</w:t>
      </w:r>
    </w:p>
    <w:p>
      <w:pPr>
        <w:pStyle w:val="FirstParagraph"/>
      </w:pPr>
      <w:r>
        <w:t xml:space="preserve">The traditional image of the banker—seated behind heavy oak desks managing physical ledgers—has largely vanished, particularly in New Zealand Wellington, where digital penetration is among the highest globally. Modern banking has shifted towards a "bank-as-a-service" model. For bankers in this region, technological literacy is no longer optional; it is imperative.</w:t>
      </w:r>
    </w:p>
    <w:p>
      <w:pPr>
        <w:pStyle w:val="BodyText"/>
      </w:pPr>
      <w:r>
        <w:t xml:space="preserve">Artificial Intelligence (AI) and Big Data analytics are now central to credit decisioning processes. Bankers utilize these tools to assess the financial health of small and medium-sized enterprises (SMEs) more accurately than was previously possible. In Wellington, where many clients are innovative tech firms or creative industries, traditional collateral-based lending is often insufficient. Instead, bankers must interpret cash flow data, intellectual property value, and growth trajectories. This shift requires bankers to act as financial consultants rather than mere gatekeepers of capital.</w:t>
      </w:r>
    </w:p>
    <w:p>
      <w:pPr>
        <w:pStyle w:val="BodyText"/>
      </w:pPr>
      <w:r>
        <w:t xml:space="preserve">Furthermore cybersecurity has become a paramount concern. With Wellington hosting critical national infrastructure and numerous government agencies, financial institutions in the area are prime targets for cyber threats. The banker’s role now extends to educating clients on digital security and ensuring that internal protocols meet rigorous national standards. This technological adaptation ensures that the banking sector remains resilient against modern threats while delivering seamless customer experiences.</w:t>
      </w:r>
    </w:p>
    <w:bookmarkEnd w:id="22"/>
    <w:bookmarkStart w:id="23" w:name="Xf59a2981fab7df75550eab0392a4e452e015372"/>
    <w:p>
      <w:pPr>
        <w:pStyle w:val="Heading2"/>
      </w:pPr>
      <w:r>
        <w:t xml:space="preserve">4. Sustainability, ESG, and the Green Finance Mandate</w:t>
      </w:r>
    </w:p>
    <w:p>
      <w:pPr>
        <w:pStyle w:val="FirstParagraph"/>
      </w:pPr>
      <w:r>
        <w:t xml:space="preserve">New Zealand has positioned itself as a global leader in environmental stewardship, and this ethos permeates the financial sector. The concept of Environmental, Social, and Governance (ESG) criteria is now integral to banking operations in New Zealand Wellington. Climate change poses a direct risk to New Zealand’s economy through extreme weather events impacting agriculture and infrastructure. Consequently, bankers are increasingly required to evaluate the climate risk associated with their loan portfolios.</w:t>
      </w:r>
    </w:p>
    <w:p>
      <w:pPr>
        <w:pStyle w:val="BodyText"/>
      </w:pPr>
      <w:r>
        <w:t xml:space="preserve">The role of the banker has expanded to include green finance advisory services. Whether financing renewable energy projects in the Wairarapa region or helping urban developers in Wellington City center achieve high environmental building standards, bankers facilitate the transition to a low-carbon economy. This shift is driven by both regulatory pressure from the RBNZ, which has published frameworks on climate resilience for banks, and consumer demand for ethical investing.</w:t>
      </w:r>
    </w:p>
    <w:p>
      <w:pPr>
        <w:pStyle w:val="BodyText"/>
      </w:pPr>
      <w:r>
        <w:t xml:space="preserve">Social governance is equally important. New Zealand Wellington places a strong emphasis on social inclusion and community well-being. Bankers are expected to support initiatives that promote financial literacy, affordable housing, and small business growth in underserved communities. This holistic approach to banking ensures that financial growth contributes to broader societal goals, aligning with the national interest of sustainable development.</w:t>
      </w:r>
    </w:p>
    <w:bookmarkEnd w:id="23"/>
    <w:bookmarkStart w:id="24" w:name="X9d9dc4ecd2356717746dcbea55fa449f4ac050f"/>
    <w:p>
      <w:pPr>
        <w:pStyle w:val="Heading2"/>
      </w:pPr>
      <w:r>
        <w:t xml:space="preserve">5. Cultural Competence and Treaty of Waitangi Principles</w:t>
      </w:r>
    </w:p>
    <w:p>
      <w:pPr>
        <w:pStyle w:val="FirstParagraph"/>
      </w:pPr>
      <w:r>
        <w:t xml:space="preserve">A defining characteristic of banking in New Zealand Wellington is the requirement for cultural competence regarding Te Ao Māori (the Māori world) and the principles of the Treaty of Waitangi (Te Tiriti o Waitangi). As a nation built on partnership between Crown and Indigenous peoples, financial institutions must engage with iwi (tribes) and hapū (sub-tribes) in a manner that is respectful, transparent, and equitable.</w:t>
      </w:r>
    </w:p>
    <w:p>
      <w:pPr>
        <w:pStyle w:val="BodyText"/>
      </w:pPr>
      <w:r>
        <w:t xml:space="preserve">The modern banker in Wellington must understand concepts such as Kaitiakitanga (guardianship of the environment) and Whanaungatanga (relationships). These are not abstract ideals but practical frameworks that influence business relationships. For instance, when lending to Māori land trusts or supporting iwi-owned enterprises, bankers must navigate complex governance structures that prioritize collective benefit over individual profit. This requires a nuanced understanding of legal frameworks such as the Te Ture Whenua Māori Act 1993.</w:t>
      </w:r>
    </w:p>
    <w:p>
      <w:pPr>
        <w:pStyle w:val="BodyText"/>
      </w:pPr>
      <w:r>
        <w:t xml:space="preserve">Furthermore, there is a growing expectation for banks to support economic development within Māori communities. This includes providing access to capital for ventures that promote cultural preservation and community health. The banker acts as a bridge between traditional financial systems and indigenous economic aspirations, ensuring that Māori wealth remains within Māori hands while contributing to the wider national economy. Failure to demonstrate genuine engagement with these principles can result in reputational damage and loss of client trust.</w:t>
      </w:r>
    </w:p>
    <w:bookmarkEnd w:id="24"/>
    <w:bookmarkStart w:id="25" w:name="Xb702e93e063ae808d61ea61081086b8575d3a05"/>
    <w:p>
      <w:pPr>
        <w:pStyle w:val="Heading2"/>
      </w:pPr>
      <w:r>
        <w:t xml:space="preserve">6. Risk Management in a Volatile Global Climate</w:t>
      </w:r>
    </w:p>
    <w:p>
      <w:pPr>
        <w:pStyle w:val="FirstParagraph"/>
      </w:pPr>
      <w:r>
        <w:t xml:space="preserve">The global economic landscape is currently characterized by high inflation, geopolitical tensions, and supply chain disruptions. For the banker in New Zealand Wellington, managing risk has become more complex than ever. Interest rate volatility affects mortgage holders and business investors alike. Bankers must provide accurate forecasting and hedging strategies to help clients navigate these uncertainties.</w:t>
      </w:r>
    </w:p>
    <w:p>
      <w:pPr>
        <w:pStyle w:val="BodyText"/>
      </w:pPr>
      <w:r>
        <w:t xml:space="preserve">Additionally, political risk is a tangible factor for institutions based in the capital city. Policy changes resulting from electoral shifts can impact regulatory requirements, tax structures, and spending priorities. Bankers must stay abreast of legislative developments in Parliament House to advise their corporate clients effectively. This proactive engagement ensures that businesses remain compliant and adaptable to changing government policies.</w:t>
      </w:r>
    </w:p>
    <w:bookmarkEnd w:id="25"/>
    <w:bookmarkStart w:id="26" w:name="conclusion"/>
    <w:p>
      <w:pPr>
        <w:pStyle w:val="Heading2"/>
      </w:pPr>
      <w:r>
        <w:t xml:space="preserve">7. Conclusion</w:t>
      </w:r>
    </w:p>
    <w:p>
      <w:pPr>
        <w:pStyle w:val="FirstParagraph"/>
      </w:pPr>
      <w:r>
        <w:t xml:space="preserve">In conclusion, the role of the banker in New Zealand Wellington has evolved from a traditional custodian of deposits to a multifaceted financial advisor, technology integrator, and cultural partner. Operating in this dynamic capital city requires a deep understanding of local regulatory frameworks, global economic trends, and indigenous cultural values. The successful banker is one who leverages technology to enhance efficiency while maintaining the human touch essential for relationship banking.</w:t>
      </w:r>
    </w:p>
    <w:p>
      <w:pPr>
        <w:pStyle w:val="BodyText"/>
      </w:pPr>
      <w:r>
        <w:t xml:space="preserve">As New Zealand continues to grow its economy while addressing climate change and social inequality, the banker will play a pivotal role in facilitating sustainable and inclusive growth. By embracing innovation, adhering to strict ethical standards, and respecting cultural diversity, bankers in Wellington can contribute significantly to the resilience and prosperity of the nation. The future of banking in this region lies not just in financial transactions but in fostering long-term partnerships that benefit all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New Zealand Wellington</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