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f29b436e11da822e04e135a1151364f271bd1e8"/>
    <w:p>
      <w:pPr>
        <w:pStyle w:val="Heading1"/>
      </w:pPr>
      <w:r>
        <w:t xml:space="preserve">The Evolution and Strategic Role of the Banker in Russia Saint Petersburg</w:t>
      </w:r>
    </w:p>
    <w:p>
      <w:pPr>
        <w:pStyle w:val="FirstParagraph"/>
      </w:pPr>
      <w:r>
        <w:rPr>
          <w:bCs/>
          <w:b/>
        </w:rPr>
        <w:t xml:space="preserve">Abstract:</w:t>
      </w:r>
      <w:r>
        <w:br/>
      </w:r>
      <w:r>
        <w:t xml:space="preserve">This research paper examines the historical trajectory, economic significance, and contemporary challenges faced by bankers operating within Russia Saint Petersburg. From its inception as a financial hub under Peter the Great to its current status as a critical node in the Russian banking sector, Saint Petersburg has played an indispensable role in shaping national monetary policy and international trade finance. The document explores how local bankers have adapted to geopolitical shifts, regulatory changes, and technological disruptions while maintaining their influence on both domestic and global markets.</w:t>
      </w:r>
    </w:p>
    <w:bookmarkStart w:id="20" w:name="introduction"/>
    <w:p>
      <w:pPr>
        <w:pStyle w:val="Heading2"/>
      </w:pPr>
      <w:r>
        <w:t xml:space="preserve">Introduction</w:t>
      </w:r>
    </w:p>
    <w:p>
      <w:pPr>
        <w:pStyle w:val="FirstParagraph"/>
      </w:pPr>
      <w:r>
        <w:t xml:space="preserve">Russia Saint Petersburg is not merely a cultural capital but also one of the most significant financial centers in Eastern Europe. Its unique geographical position along the Baltic Sea has historically facilitated trade connections with Western Europe, making it an ideal location for banking activities. The concept of the "Banker" here extends beyond individual practitioners to include institutional frameworks that govern credit systems, investment strategies, and monetary regulation specific to this region.</w:t>
      </w:r>
    </w:p>
    <w:p>
      <w:pPr>
        <w:pStyle w:val="BodyText"/>
      </w:pPr>
      <w:r>
        <w:t xml:space="preserve">The role of bankers in Russia Saint Petersburg cannot be overstated when analyzing the broader socio-economic landscape. These professionals serve as intermediaries between capital providers and recipients, ensuring liquidity within local markets and facilitating cross-border transactions. This paper delves into three key areas: (1) historical development of banking institutions in Saint Petersburg; (2) modern-day functions of bankers amid economic sanctions; and (3) future prospects for fintech integration in the region.</w:t>
      </w:r>
    </w:p>
    <w:bookmarkEnd w:id="20"/>
    <w:bookmarkStart w:id="21" w:name="X11051ce6dbcc5449a19e42b691272424ac6a879"/>
    <w:p>
      <w:pPr>
        <w:pStyle w:val="Heading2"/>
      </w:pPr>
      <w:r>
        <w:t xml:space="preserve">Historical Development of Banking Institutions in Saint Petersburg</w:t>
      </w:r>
    </w:p>
    <w:p>
      <w:pPr>
        <w:pStyle w:val="FirstParagraph"/>
      </w:pPr>
      <w:r>
        <w:t xml:space="preserve">The origins of modern banking infrastructure can be traced back to the early 18th century during Peter the Great’s reign. Recognizing the need for structured financial services, he established several foundational elements that would later evolve into today's sophisticated banking system. For instance, in 1768, Catherine II founded the Assignation Bank—a precursor to central bank operations—marking a pivotal moment in Russia Saint Petersburg's financial history.</w:t>
      </w:r>
    </w:p>
    <w:p>
      <w:pPr>
        <w:pStyle w:val="BodyText"/>
      </w:pPr>
      <w:r>
        <w:t xml:space="preserve">Throughout the imperial era, private banks emerged alongside state-owned entities such as the State Bank of the Russian Empire. These institutions catered primarily to aristocratic clients but gradually expanded their reach toward merchant classes involved in exports and imports via Baltic ports. Notably, many prominent European banking families established branches in Russia Saint Petersburg due to its strategic advantage over Moscow, which remained more isolated geographically until railways connected them.</w:t>
      </w:r>
    </w:p>
    <w:p>
      <w:pPr>
        <w:pStyle w:val="BodyText"/>
      </w:pPr>
      <w:r>
        <w:t xml:space="preserve">The October Revolution of 1917 drastically altered the banking environment by nationalizing all financial institutions under Soviet control. However, even during this period, specialized roles akin to those of traditional bankers existed within centralized planning committees responsible for allocating resources across industries. Post-Soviet reforms reintroduced market-driven mechanisms where independent bankers regained prominence through privatization efforts starting in the late 1980s.</w:t>
      </w:r>
    </w:p>
    <w:bookmarkEnd w:id="21"/>
    <w:bookmarkStart w:id="22" w:name="X2fc705ea2876fc425e478b68c556c397c2ec628"/>
    <w:p>
      <w:pPr>
        <w:pStyle w:val="Heading2"/>
      </w:pPr>
      <w:r>
        <w:t xml:space="preserve">Modern-Day Functions Amid Economic Sanctions</w:t>
      </w:r>
    </w:p>
    <w:p>
      <w:pPr>
        <w:pStyle w:val="FirstParagraph"/>
      </w:pPr>
      <w:r>
        <w:t xml:space="preserve">In recent years, geopolitical tensions have imposed unprecedented pressure on Russia’s financial sector, particularly affecting entities based in Russia Saint Petersburg. Western sanctions targeting key industries like energy and defense have forced local bankers to innovate rapidly in order to sustain operations despite restricted access to international payment systems such as SWIFT.</w:t>
      </w:r>
    </w:p>
    <w:p>
      <w:pPr>
        <w:pStyle w:val="BodyText"/>
      </w:pPr>
      <w:r>
        <w:t xml:space="preserve">To mitigate these challenges, many institutions headquartered in St. Petersburg are exploring alternative solutions including bilateral agreements with non-Western counterparts, development of proprietary messaging protocols compatible with SPFS (System for Transfer of Financial Messages), and increased reliance on digital currencies backed by regulatory approval from the Central Bank of Russia.</w:t>
      </w:r>
    </w:p>
    <w:p>
      <w:pPr>
        <w:pStyle w:val="BodyText"/>
      </w:pPr>
      <w:r>
        <w:t xml:space="preserve">Moreover, bankers must navigate complex compliance requirements stemming from anti-money laundering regulations aimed at preventing illicit fund flows originating outside sanctioned countries. This necessitates rigorous due diligence processes involving enhanced customer identification procedures (KYC) coupled with continuous monitoring tools powered by artificial intelligence technologies designed to detect suspicious patterns efficiently.</w:t>
      </w:r>
    </w:p>
    <w:bookmarkEnd w:id="22"/>
    <w:bookmarkStart w:id="23" w:name="X5bbd93d41b35b45022051ed81737ad90aac4d5f"/>
    <w:p>
      <w:pPr>
        <w:pStyle w:val="Heading2"/>
      </w:pPr>
      <w:r>
        <w:t xml:space="preserve">Future Prospects: Fintech Integration and Beyond</w:t>
      </w:r>
    </w:p>
    <w:bookmarkEnd w:id="23"/>
    <w:bookmarkStart w:id="24" w:name="conclusion"/>
    <w:p>
      <w:pPr>
        <w:pStyle w:val="Heading2"/>
      </w:pPr>
      <w:r>
        <w:t xml:space="preserve">Conclusion</w:t>
      </w:r>
    </w:p>
    <w:p>
      <w:pPr>
        <w:pStyle w:val="FirstParagraph"/>
      </w:pPr>
      <w:r>
        <w:t xml:space="preserve">As globalization progresses further intertwined with digital innovations becoming ever more prevalent across diverse industries worldwide it becomes increasingly evident that understanding nuanced dynamics surrounding specific locales like ours helps illuminate paths forward conducive achieving long-term sustainability goals pursued collectively by stakeholders invested heavily ensuring prosperity enjoyed universally regardless disparities existing presently between different segments comprising societies globally.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Russia Saint Petersburg</dc:title>
  <dc:creator/>
  <dc:language>en</dc:language>
  <cp:keywords/>
  <dcterms:created xsi:type="dcterms:W3CDTF">2026-07-29T19:55:57Z</dcterms:created>
  <dcterms:modified xsi:type="dcterms:W3CDTF">2026-07-29T19:55:57Z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