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b5224a2faf9ce79c4f80a38d254cb6fab23fdfc"/>
    <w:p>
      <w:pPr>
        <w:pStyle w:val="Heading1"/>
      </w:pPr>
      <w:r>
        <w:t xml:space="preserve">The Evolving Role of the Banker in the Economic Landscape of South Africa Cape Town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South Africa Cape Town</w:t>
      </w:r>
    </w:p>
    <w:bookmarkStart w:id="20" w:name="abstract"/>
    <w:p>
      <w:pPr>
        <w:pStyle w:val="Heading3"/>
      </w:pPr>
      <w:r>
        <w:t xml:space="preserve">Abstract</w:t>
      </w:r>
    </w:p>
    <w:p>
      <w:pPr>
        <w:pStyle w:val="FirstParagraph"/>
      </w:pPr>
      <w:r>
        <w:t xml:space="preserve">This research paper examines the critical transformation of the Banker within the unique socio-economic context of South Africa Cape Town. As a global gateway and a hub for innovation, tourism, and finance in Southern Africa, Cape Town presents distinct challenges and opportunities. This study analyzes how the modern Banker must navigate regulatory frameworks established by local authorities while addressing historical inequalities through financial inclusion. It further explores the impact of digital transformation on traditional banking models in this specific geographic region.</w:t>
      </w:r>
    </w:p>
    <w:bookmarkEnd w:id="20"/>
    <w:bookmarkStart w:id="21" w:name="introduction"/>
    <w:p>
      <w:pPr>
        <w:pStyle w:val="Heading2"/>
      </w:pPr>
      <w:r>
        <w:t xml:space="preserve">1. Introduction</w:t>
      </w:r>
    </w:p>
    <w:p>
      <w:pPr>
        <w:pStyle w:val="FirstParagraph"/>
      </w:pPr>
      <w:r>
        <w:t xml:space="preserve">The concept of a Banker has historically been associated with the preservation of capital and the facilitation of trade. However, in the contemporary era, particularly within the dynamic environment of South Africa Cape Town, this definition has expanded significantly. South Africa Cape Town is not merely a geographic location; it is an economic powerhouse that serves as a bridge between Europe and Asia-Africa corridors. In this context, the Banker acts not only as a financial intermediary but also as an agent of social change and economic stability.</w:t>
      </w:r>
    </w:p>
    <w:p>
      <w:pPr>
        <w:pStyle w:val="BodyText"/>
      </w:pPr>
      <w:r>
        <w:t xml:space="preserve">The primary objective of this research is to evaluate how Bankers operating in South Africa Cape Town are adapting to rapid technological advancements, stringent regulatory environments, and the persistent need for socio-economic development. By focusing on South Africa Cape Town, we highlight a microcosm of broader African financial trends that offer insights into sustainable banking practices.</w:t>
      </w:r>
    </w:p>
    <w:bookmarkEnd w:id="21"/>
    <w:bookmarkStart w:id="22" w:name="Xb52946b0217c1f599de1aa982cb0bd80949d1eb"/>
    <w:p>
      <w:pPr>
        <w:pStyle w:val="Heading2"/>
      </w:pPr>
      <w:r>
        <w:t xml:space="preserve">2. Historical Context and the Legacy of Apartheid</w:t>
      </w:r>
    </w:p>
    <w:p>
      <w:pPr>
        <w:pStyle w:val="FirstParagraph"/>
      </w:pPr>
      <w:r>
        <w:t xml:space="preserve">To understand the current role of the Banker in South Africa Cape Town, one must acknowledge the historical legacy left by apartheid. The banking sector was historically exclusionary, serving predominantly white demographics while neglecting Black African communities. Post-1994, South Africa Cape Town became a focal point for restitution and transformation.</w:t>
      </w:r>
    </w:p>
    <w:p>
      <w:pPr>
        <w:pStyle w:val="BodyText"/>
      </w:pPr>
      <w:r>
        <w:t xml:space="preserve">The modern Banker in this region is tasked with reversing these historical imbalances. This involves creating products that are accessible to previously marginalized groups and fostering entrepreneurship in townships such as Khayelitsha, which are integral parts of the greater South Africa Cape Town metropolitan area. The Banker’s role has thus shifted from mere custodian of wealth to an active participant in nation-building.</w:t>
      </w:r>
    </w:p>
    <w:bookmarkEnd w:id="22"/>
    <w:bookmarkStart w:id="23" w:name="regulatory-frameworks-and-compliance"/>
    <w:p>
      <w:pPr>
        <w:pStyle w:val="Heading2"/>
      </w:pPr>
      <w:r>
        <w:t xml:space="preserve">3. Regulatory Frameworks and Compliance</w:t>
      </w:r>
    </w:p>
    <w:p>
      <w:pPr>
        <w:pStyle w:val="FirstParagraph"/>
      </w:pPr>
      <w:r>
        <w:t xml:space="preserve">Banks operating in South Africa Cape Town are subject to rigorous oversight by the South African Reserve Bank (SARB) and the Prudential Authority. These regulations are designed to ensure stability, transparency, and consumer protection. For a Banker in this region, compliance is not just a legal obligation but a core competency.</w:t>
      </w:r>
    </w:p>
    <w:p>
      <w:pPr>
        <w:pStyle w:val="BodyText"/>
      </w:pPr>
      <w:r>
        <w:t xml:space="preserve">Key regulatory aspects include:</w:t>
      </w:r>
    </w:p>
    <w:p>
      <w:pPr>
        <w:numPr>
          <w:ilvl w:val="0"/>
          <w:numId w:val="1001"/>
        </w:numPr>
        <w:pStyle w:val="Compact"/>
      </w:pPr>
      <w:r>
        <w:rPr>
          <w:bCs/>
          <w:b/>
        </w:rPr>
        <w:t xml:space="preserve">Anti-Money Laundering (AML):</w:t>
      </w:r>
      <w:r>
        <w:t xml:space="preserve"> </w:t>
      </w:r>
      <w:r>
        <w:t xml:space="preserve">Given Cape Town’s status as an international tourist and business hub, Bankers must implement robust AML protocols to prevent illicit financial flows.</w:t>
      </w:r>
    </w:p>
    <w:p>
      <w:pPr>
        <w:numPr>
          <w:ilvl w:val="0"/>
          <w:numId w:val="1001"/>
        </w:numPr>
        <w:pStyle w:val="Compact"/>
      </w:pPr>
      <w:r>
        <w:rPr>
          <w:bCs/>
          <w:b/>
        </w:rPr>
        <w:t xml:space="preserve">FICA Compliance:</w:t>
      </w:r>
      <w:r>
        <w:t xml:space="preserve"> </w:t>
      </w:r>
      <w:r>
        <w:t xml:space="preserve">The Financial Intelligence Centre Act requires strict Know Your Customer (KYC) procedures. Bankers must balance rigorous verification processes with user experience to avoid excluding informal sector workers.</w:t>
      </w:r>
    </w:p>
    <w:p>
      <w:pPr>
        <w:numPr>
          <w:ilvl w:val="0"/>
          <w:numId w:val="1001"/>
        </w:numPr>
        <w:pStyle w:val="Compact"/>
      </w:pPr>
      <w:r>
        <w:rPr>
          <w:bCs/>
          <w:b/>
        </w:rPr>
        <w:t xml:space="preserve">Broad-Based Black Economic Empowerment (B-BBEE):</w:t>
      </w:r>
      <w:r>
        <w:t xml:space="preserve"> </w:t>
      </w:r>
      <w:r>
        <w:t xml:space="preserve">Bankers in South Africa Cape Town are pressured to demonstrate meaningful contribution towards economic transformation through ownership, management control, and enterprise development within the local community.</w:t>
      </w:r>
    </w:p>
    <w:bookmarkEnd w:id="23"/>
    <w:bookmarkStart w:id="26" w:name="Xb4bedaf661eefa4e8d58bb6df8be67a1ef7233e"/>
    <w:p>
      <w:pPr>
        <w:pStyle w:val="Heading2"/>
      </w:pPr>
      <w:r>
        <w:t xml:space="preserve">4. Financial Inclusion and Social Responsibility</w:t>
      </w:r>
    </w:p>
    <w:p>
      <w:pPr>
        <w:pStyle w:val="FirstParagraph"/>
      </w:pPr>
      <w:r>
        <w:t xml:space="preserve">In South Africa Cape Town, financial inclusion remains a significant challenge. A substantial portion of the population remains unbanked or underbanked, particularly in rural areas surrounding the city and low-income urban settlements. The Banker is increasingly expected to utilize technology to bridge this gap.</w:t>
      </w:r>
    </w:p>
    <w:bookmarkStart w:id="24" w:name="mobile-banking-solutions"/>
    <w:p>
      <w:pPr>
        <w:pStyle w:val="Heading3"/>
      </w:pPr>
      <w:r>
        <w:t xml:space="preserve">4.1 Mobile Banking Solutions</w:t>
      </w:r>
    </w:p>
    <w:p>
      <w:pPr>
        <w:pStyle w:val="FirstParagraph"/>
      </w:pPr>
      <w:r>
        <w:t xml:space="preserve">The proliferation of mobile phones in South Africa Cape Town has allowed Bankers to reach customers who lack traditional brick-and-mortar access. By leveraging USSD and app-based platforms, Bankers can provide basic savings, credit, and insurance products to underserved communities.</w:t>
      </w:r>
    </w:p>
    <w:bookmarkEnd w:id="24"/>
    <w:bookmarkStart w:id="25" w:name="community-development-initiatives"/>
    <w:p>
      <w:pPr>
        <w:pStyle w:val="Heading3"/>
      </w:pPr>
      <w:r>
        <w:t xml:space="preserve">4.2 Community Development Initiatives</w:t>
      </w:r>
    </w:p>
    <w:p>
      <w:pPr>
        <w:pStyle w:val="FirstParagraph"/>
      </w:pPr>
      <w:r>
        <w:t xml:space="preserve">Banks in Cape Town are investing heavily in community development trusts. These initiatives focus on education, housing finance for first-time buyers, and support for Small, Medium, and Micro Enterprises (SMMEs). The Banker is thus acting as a catalyst for local economic growth.</w:t>
      </w:r>
    </w:p>
    <w:bookmarkEnd w:id="25"/>
    <w:bookmarkEnd w:id="26"/>
    <w:bookmarkStart w:id="27" w:name="Xbc1d47106519f80c3edd7c27af21b4cf818660a"/>
    <w:p>
      <w:pPr>
        <w:pStyle w:val="Heading2"/>
      </w:pPr>
      <w:r>
        <w:t xml:space="preserve">5. Digital Transformation and Fintech Integration</w:t>
      </w:r>
    </w:p>
    <w:p>
      <w:pPr>
        <w:pStyle w:val="FirstParagraph"/>
      </w:pPr>
      <w:r>
        <w:t xml:space="preserve">The financial landscape of South Africa Cape Town is being reshaped by digital innovation. Traditional Banks are facing competition from FinTech startups that offer agile, customer-centric solutions. For a Banker in this region, the ability to integrate with or compete against these innovators is crucial for survival.</w:t>
      </w:r>
    </w:p>
    <w:p>
      <w:pPr>
        <w:numPr>
          <w:ilvl w:val="0"/>
          <w:numId w:val="1002"/>
        </w:numPr>
        <w:pStyle w:val="Compact"/>
      </w:pPr>
      <w:r>
        <w:rPr>
          <w:bCs/>
          <w:b/>
        </w:rPr>
        <w:t xml:space="preserve">Digital Wallets:</w:t>
      </w:r>
      <w:r>
        <w:t xml:space="preserve"> </w:t>
      </w:r>
      <w:r>
        <w:t xml:space="preserve">The adoption of digital wallets allows for seamless transactions without the need for traditional bank accounts, expanding financial access.</w:t>
      </w:r>
    </w:p>
    <w:p>
      <w:pPr>
        <w:numPr>
          <w:ilvl w:val="0"/>
          <w:numId w:val="1002"/>
        </w:numPr>
        <w:pStyle w:val="Compact"/>
      </w:pPr>
      <w:r>
        <w:rPr>
          <w:bCs/>
          <w:b/>
        </w:rPr>
        <w:t xml:space="preserve">Data Analytics:</w:t>
      </w:r>
      <w:r>
        <w:t xml:space="preserve"> </w:t>
      </w:r>
      <w:r>
        <w:t xml:space="preserve">Bankers are using big data to better understand customer behavior in South Africa Cape Town, allowing for personalized financial advice and risk assessment.</w:t>
      </w:r>
    </w:p>
    <w:p>
      <w:pPr>
        <w:numPr>
          <w:ilvl w:val="0"/>
          <w:numId w:val="1002"/>
        </w:numPr>
        <w:pStyle w:val="Compact"/>
      </w:pPr>
      <w:r>
        <w:rPr>
          <w:bCs/>
          <w:b/>
        </w:rPr>
        <w:t xml:space="preserve">Cybersecurity:</w:t>
      </w:r>
      <w:r>
        <w:t xml:space="preserve"> </w:t>
      </w:r>
      <w:r>
        <w:t xml:space="preserve">As banking moves online, the role of the Banker includes safeguarding customer data against cyber threats, a growing concern in the digital economy.</w:t>
      </w:r>
    </w:p>
    <w:bookmarkEnd w:id="27"/>
    <w:bookmarkStart w:id="28" w:name="X94da44f5ba6c3ccff136f51fb534f4715a44db4"/>
    <w:p>
      <w:pPr>
        <w:pStyle w:val="Heading2"/>
      </w:pPr>
      <w:r>
        <w:t xml:space="preserve">6. Challenges Facing Bankers in South Africa Cape Town</w:t>
      </w:r>
    </w:p>
    <w:p>
      <w:pPr>
        <w:pStyle w:val="FirstParagraph"/>
      </w:pPr>
      <w:r>
        <w:t xml:space="preserve">Despite progress, several challenges persist:</w:t>
      </w:r>
    </w:p>
    <w:p>
      <w:pPr>
        <w:numPr>
          <w:ilvl w:val="0"/>
          <w:numId w:val="1003"/>
        </w:numPr>
        <w:pStyle w:val="Compact"/>
      </w:pPr>
      <w:r>
        <w:rPr>
          <w:bCs/>
          <w:b/>
        </w:rPr>
        <w:t xml:space="preserve">Economic Inequality:</w:t>
      </w:r>
      <w:r>
        <w:t xml:space="preserve">The stark wealth gap in South Africa Cape Town makes credit risk management difficult. High unemployment rates affect the repayment capacity of borrowers.</w:t>
      </w:r>
    </w:p>
    <w:p>
      <w:pPr>
        <w:numPr>
          <w:ilvl w:val="0"/>
          <w:numId w:val="1003"/>
        </w:numPr>
        <w:pStyle w:val="Compact"/>
      </w:pPr>
      <w:r>
        <w:rPr>
          <w:bCs/>
          <w:b/>
        </w:rPr>
        <w:t xml:space="preserve">Infrastructure Issues:</w:t>
      </w:r>
      <w:r>
        <w:t xml:space="preserve">Persistent load shedding (power outages) and network instability can disrupt banking services, requiring Banks to invest in resilient infrastructure.</w:t>
      </w:r>
    </w:p>
    <w:p>
      <w:pPr>
        <w:numPr>
          <w:ilvl w:val="0"/>
          <w:numId w:val="1003"/>
        </w:numPr>
        <w:pStyle w:val="Compact"/>
      </w:pPr>
      <w:r>
        <w:rPr>
          <w:bCs/>
          <w:b/>
        </w:rPr>
        <w:t xml:space="preserve">Skill Shortages:</w:t>
      </w:r>
      <w:r>
        <w:t xml:space="preserve">The banking sector requires a workforce skilled in both traditional finance and digital technologies. There is a need for continuous training and development of Bankers.</w:t>
      </w:r>
    </w:p>
    <w:bookmarkEnd w:id="28"/>
    <w:bookmarkStart w:id="29" w:name="future-prospects"/>
    <w:p>
      <w:pPr>
        <w:pStyle w:val="Heading2"/>
      </w:pPr>
      <w:r>
        <w:t xml:space="preserve">7. Future Prospects</w:t>
      </w:r>
    </w:p>
    <w:p>
      <w:pPr>
        <w:pStyle w:val="FirstParagraph"/>
      </w:pPr>
      <w:r>
        <w:t xml:space="preserve">The future of the Banker in South Africa Cape Town lies in hybrid models that combine human interaction with digital efficiency. As South Africa Cape Town continues to grow as a tech hub, Banks will increasingly serve as platforms rather than just institutions. We anticipate greater collaboration between Banks, government entities, and private sector stakeholders to drive financial literacy and inclusion.</w:t>
      </w:r>
    </w:p>
    <w:p>
      <w:pPr>
        <w:pStyle w:val="BodyText"/>
      </w:pPr>
      <w:r>
        <w:t xml:space="preserve">Furthermore, the focus on Environmental, Social, and Governance (ESG) criteria will intensify. Bankers in South Africa Cape Town will be expected to finance green projects that support sustainable development in a region vulnerable to climate change impacts such as water scarcity.</w:t>
      </w:r>
    </w:p>
    <w:bookmarkEnd w:id="29"/>
    <w:bookmarkStart w:id="30" w:name="conclusion"/>
    <w:p>
      <w:pPr>
        <w:pStyle w:val="Heading2"/>
      </w:pPr>
      <w:r>
        <w:t xml:space="preserve">8. Conclusion</w:t>
      </w:r>
    </w:p>
    <w:p>
      <w:pPr>
        <w:pStyle w:val="FirstParagraph"/>
      </w:pPr>
      <w:r>
        <w:t xml:space="preserve">In conclusion, the role of the Banker in South Africa Cape Town has evolved from a purely commercial function to a multifaceted responsibility encompassing social equity, regulatory compliance, and technological innovation. The unique characteristics of South Africa Cape Town demand a banking sector that is responsive to local needs while maintaining global standards. As this region continues to develop, the Banker will remain central to its economic narrative, driving growth and stability through inclusive financial practices.</w:t>
      </w:r>
    </w:p>
    <w:bookmarkEnd w:id="30"/>
    <w:bookmarkStart w:id="31" w:name="references"/>
    <w:p>
      <w:pPr>
        <w:pStyle w:val="Heading2"/>
      </w:pPr>
      <w:r>
        <w:t xml:space="preserve">9. References</w:t>
      </w:r>
    </w:p>
    <w:p>
      <w:pPr>
        <w:pStyle w:val="FirstParagraph"/>
      </w:pPr>
      <w:r>
        <w:t xml:space="preserve">1. South African Reserve Bank. (2023). "Annual Report on Financial Stability."</w:t>
      </w:r>
    </w:p>
    <w:p>
      <w:pPr>
        <w:pStyle w:val="BodyText"/>
      </w:pPr>
      <w:r>
        <w:t xml:space="preserve">2. National Treasury of South Africa. (2022). "National Development Plan 2030."</w:t>
      </w:r>
    </w:p>
    <w:p>
      <w:pPr>
        <w:pStyle w:val="BodyText"/>
      </w:pPr>
      <w:r>
        <w:t xml:space="preserve">3. Cape Town City Council Economic Development Reports (Various Years).</w:t>
      </w:r>
    </w:p>
    <w:p>
      <w:pPr>
        <w:pStyle w:val="BodyText"/>
      </w:pPr>
      <w:r>
        <w:t xml:space="preserve">4. Financial Sector Conduct Authority. (2021). "Consumer Protection in Banking."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Economic Landscape of South Africa Cape Town</dc:title>
  <dc:creator/>
  <dc:language>en</dc:language>
  <cp:keywords/>
  <dcterms:created xsi:type="dcterms:W3CDTF">2026-07-30T00:35:46Z</dcterms:created>
  <dcterms:modified xsi:type="dcterms:W3CDTF">2026-07-30T00:35:46Z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