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265ed04ba09342c6b0bc93cd4b32b3e3134bd96"/>
    <w:p>
      <w:pPr>
        <w:pStyle w:val="Heading1"/>
      </w:pPr>
      <w:r>
        <w:t xml:space="preserve">The Evolution and Strategic Role of the Banker in Thailand Bangkok:</w:t>
      </w:r>
    </w:p>
    <w:bookmarkStart w:id="20" w:name="X1e84e5ea7d003f995113a381c3fa35977334cf6"/>
    <w:p>
      <w:pPr>
        <w:pStyle w:val="Heading3"/>
      </w:pPr>
      <w:r>
        <w:t xml:space="preserve">A Comprehensive Research Paper on Financial Infrastructure and Economic Development</w:t>
      </w:r>
    </w:p>
    <w:p>
      <w:pPr>
        <w:pStyle w:val="FirstParagraph"/>
      </w:pPr>
      <w:r>
        <w:rPr>
          <w:bCs/>
          <w:b/>
        </w:rPr>
        <w:t xml:space="preserve">Date:</w:t>
      </w:r>
      <w:r>
        <w:t xml:space="preserve"> </w:t>
      </w:r>
      <w:r>
        <w:t xml:space="preserve">May 24, 2024</w:t>
      </w:r>
      <w:r>
        <w:br/>
      </w:r>
      <w:r>
        <w:rPr>
          <w:bCs/>
          <w:b/>
        </w:rPr>
        <w:t xml:space="preserve">Author:</w:t>
      </w:r>
      <w:r>
        <w:t xml:space="preserve"> </w:t>
      </w:r>
      <w:r>
        <w:t xml:space="preserve">Research Team on Southeast Asian Finance</w:t>
      </w:r>
      <w:r>
        <w:br/>
      </w:r>
      <w:r>
        <w:rPr>
          <w:bCs/>
          <w:b/>
        </w:rPr>
        <w:t xml:space="preserve">Institution:</w:t>
      </w:r>
      <w:r>
        <w:t xml:space="preserve"> </w:t>
      </w:r>
      <w:r>
        <w:t xml:space="preserve">Institute for Banking and Economic Studies</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research paper examines the multifaceted role of the Banker within the economic ecosystem of Thailand Bangkok. As Southeast Asia's largest economy, Thailand has seen a significant transformation in its banking sector over recent decades, evolving from traditional state-controlled institutions to a highly competitive, digital-first market. This study analyzes how modern bankers in Thailand Bangkok adapt to regulatory changes driven by the Bank of Thailand (BOT), integrate non-fungible token (NFT) technologies and blockchain solutions, and provide critical capital for small and medium-sized enterprises (SMEs). By exploring historical contexts, current technological disruptions, and future strategic directions, this paper argues that the contemporary banker in Thailand Bangkok serves not merely as a financial intermediary but as a vital catalyst for national economic resilience.</w:t>
      </w:r>
    </w:p>
    <w:bookmarkEnd w:id="21"/>
    <w:bookmarkStart w:id="22" w:name="introduction"/>
    <w:p>
      <w:pPr>
        <w:pStyle w:val="Heading3"/>
      </w:pPr>
      <w:r>
        <w:t xml:space="preserve">1. Introduction</w:t>
      </w:r>
    </w:p>
    <w:p>
      <w:pPr>
        <w:pStyle w:val="FirstParagraph"/>
      </w:pPr>
      <w:r>
        <w:t xml:space="preserve">The concept of the "Banker" has historically been synonymous with stability, trust, and capital allocation. However, in the rapidly evolving financial landscape of Thailand Bangkok, this definition is undergoing a radical transformation. Thailand Bangkok stands as the commercial heart of Southeast Asia, hosting over 70% of all foreign direct investment entering the Kingdom. Within this bustling metropolis sits a dense concentration of financial institutions that dictate not only local economic health but also influence regional capital flows.</w:t>
      </w:r>
    </w:p>
    <w:p>
      <w:pPr>
        <w:pStyle w:val="BodyText"/>
      </w:pPr>
      <w:r>
        <w:t xml:space="preserve">This research paper aims to dissect the changing role of the Banker in Thailand Bangkok, focusing on three primary pillars: regulatory adaptation, technological integration (FinTech), and social responsibility. The central thesis posits that successful bankers in this region must now possess a hybrid skill set combining traditional financial acumen with digital literacy and an understanding of socio-economic nuances specific to the Thai context.</w:t>
      </w:r>
    </w:p>
    <w:bookmarkEnd w:id="22"/>
    <w:bookmarkStart w:id="23" w:name="X1163ec14d1b0875cf4460a2ba757653efa77336"/>
    <w:p>
      <w:pPr>
        <w:pStyle w:val="Heading3"/>
      </w:pPr>
      <w:r>
        <w:t xml:space="preserve">2. Historical Context: From State Control to Liberalization</w:t>
      </w:r>
    </w:p>
    <w:p>
      <w:pPr>
        <w:pStyle w:val="FirstParagraph"/>
      </w:pPr>
      <w:r>
        <w:t xml:space="preserve">To understand the modern Banker in Thailand Bangkok, one must look back at the structural shifts following the 1997 Asian Financial Crisis. Prior to this event, the banking sector was heavily dominated by state-owned enterprises and protected monopolies. The crisis served as a watershed moment, forcing a comprehensive restructuring of financial institutions in Thailand Bangkok.</w:t>
      </w:r>
    </w:p>
    <w:p>
      <w:pPr>
        <w:pStyle w:val="BodyText"/>
      </w:pPr>
      <w:r>
        <w:t xml:space="preserve">The subsequent liberalization policies allowed foreign banks to enter the market, introducing fierce competition. Consequently, local bankers were compelled to adopt international best practices in risk management and customer service. This period marked the transition of the Banker from a passive custodian of funds to an active manager of complex financial products tailored for a growing middle class in Thailand Bangkok.</w:t>
      </w:r>
    </w:p>
    <w:bookmarkEnd w:id="23"/>
    <w:bookmarkStart w:id="26" w:name="the-digital-transformation-banking-4.0"/>
    <w:p>
      <w:pPr>
        <w:pStyle w:val="Heading3"/>
      </w:pPr>
      <w:r>
        <w:t xml:space="preserve">3. The Digital Transformation: Banking 4.0</w:t>
      </w:r>
    </w:p>
    <w:p>
      <w:pPr>
        <w:pStyle w:val="FirstParagraph"/>
      </w:pPr>
      <w:r>
        <w:t xml:space="preserve">In recent years, the most significant challenge and opportunity for any Banker operating in Thailand Bangkok has been the rise of digital banking technologies. The Bank of Thailand introduced its "Banking 4.0" framework, encouraging financial institutions to leverage big data, artificial intelligence (AI), and cybersecurity measures.</w:t>
      </w:r>
    </w:p>
    <w:bookmarkStart w:id="24" w:name="mobile-first-strategies"/>
    <w:p>
      <w:pPr>
        <w:pStyle w:val="Heading4"/>
      </w:pPr>
      <w:r>
        <w:t xml:space="preserve">3.1 Mobile-First Strategies</w:t>
      </w:r>
    </w:p>
    <w:p>
      <w:pPr>
        <w:pStyle w:val="FirstParagraph"/>
      </w:pPr>
      <w:r>
        <w:t xml:space="preserve">The populace in Thailand Bangkok has rapidly adopted mobile banking applications. Major banks such as Krungthai Bank, Kasikornbank, and Siam Commercial Bank have invested billions of baht into their digital platforms. For the modern banker, this means that face-to-face interactions are decreasing in favor of remote advisory services. The skill set required for a banker now includes data analytics to personalize customer experiences based on transaction history and spending patterns specific to urban residents in Thailand Bangkok.</w:t>
      </w:r>
    </w:p>
    <w:bookmarkEnd w:id="24"/>
    <w:bookmarkStart w:id="25" w:name="blockchain-and-cryptocurrency"/>
    <w:p>
      <w:pPr>
        <w:pStyle w:val="Heading4"/>
      </w:pPr>
      <w:r>
        <w:t xml:space="preserve">3.2 Blockchain and Cryptocurrency</w:t>
      </w:r>
    </w:p>
    <w:p>
      <w:pPr>
        <w:pStyle w:val="FirstParagraph"/>
      </w:pPr>
      <w:r>
        <w:t xml:space="preserve">Bangkok has emerged as a hub for cryptocurrency exchanges in Southeast Asia. While the regulatory environment remains cautious, major bankers are exploring blockchain technology for cross-border payments and trade finance. Understanding decentralized finance (DeFi) is becoming increasingly crucial for bankers who wish to retain relevance among younger demographics in Thailand Bangkok.</w:t>
      </w:r>
    </w:p>
    <w:bookmarkEnd w:id="25"/>
    <w:bookmarkEnd w:id="26"/>
    <w:bookmarkStart w:id="28" w:name="X15a8f7ae65c7d19e50382da14728d1c1b3e7795"/>
    <w:p>
      <w:pPr>
        <w:pStyle w:val="Heading3"/>
      </w:pPr>
      <w:r>
        <w:t xml:space="preserve">4. The Banker as a Facilitator of SME Growth</w:t>
      </w:r>
    </w:p>
    <w:p>
      <w:pPr>
        <w:pStyle w:val="FirstParagraph"/>
      </w:pPr>
      <w:r>
        <w:t xml:space="preserve">A critical function of the Banker in Thailand Bangkok is supporting Small and Medium-sized Enterprises (SMEs), which constitute approximately 99% of all business establishments in the country. Traditionally, SMEs faced significant hurdles in accessing credit due to lack of collateral or formal accounting records.</w:t>
      </w:r>
    </w:p>
    <w:bookmarkStart w:id="27" w:name="alternative-credit-scoring"/>
    <w:p>
      <w:pPr>
        <w:pStyle w:val="Heading4"/>
      </w:pPr>
      <w:r>
        <w:t xml:space="preserve">4.1 Alternative Credit Scoring</w:t>
      </w:r>
    </w:p>
    <w:p>
      <w:pPr>
        <w:pStyle w:val="FirstParagraph"/>
      </w:pPr>
      <w:r>
        <w:t xml:space="preserve">Innovative bankers are now utilizing alternative data points—such as utility payments, e-commerce sales volume, and social media engagement—to assess the creditworthiness of SMEs. This approach has significantly expanded financial inclusion in Thailand Bangkok. By providing working capital loans to local merchants and startups, the banker plays a pivotal role in sustaining the vibrant street economy and digital startup ecosystem that characterizes modern Bangkok.</w:t>
      </w:r>
    </w:p>
    <w:bookmarkEnd w:id="27"/>
    <w:bookmarkEnd w:id="28"/>
    <w:bookmarkStart w:id="29" w:name="X5d30526c4f7a59c015b4e17ee35f8224c857f9a"/>
    <w:p>
      <w:pPr>
        <w:pStyle w:val="Heading3"/>
      </w:pPr>
      <w:r>
        <w:t xml:space="preserve">5. Regulatory Compliance and Ethical Banking</w:t>
      </w:r>
    </w:p>
    <w:p>
      <w:pPr>
        <w:pStyle w:val="FirstParagraph"/>
      </w:pPr>
      <w:r>
        <w:t xml:space="preserve">The regulatory landscape for any Banker is strictly governed by the Financial Institutions Business Act (FIBA). In Thailand Bangkok, compliance officers work closely with relationship managers to ensure adherence to anti-money laundering (AML) guidelines and know-your-customer (KYC) protocols. Given Bangkok's status as a regional financial hub, robust compliance frameworks are essential for maintaining international credibility.</w:t>
      </w:r>
    </w:p>
    <w:p>
      <w:pPr>
        <w:pStyle w:val="BodyText"/>
      </w:pPr>
      <w:r>
        <w:t xml:space="preserve">Furthermore, ethical banking practices are gaining traction. The Bank of Thailand has promoted the concept of "Responsible Banking," urging bankers to consider environmental, social, and governance (ESG) criteria in their lending decisions. This is particularly relevant as Thailand Bangkok faces challenges related to air pollution and sustainable urban development.</w:t>
      </w:r>
    </w:p>
    <w:bookmarkEnd w:id="29"/>
    <w:bookmarkStart w:id="30" w:name="X1b306d41bd341cc8ac1aed07c1fa5739f5188eb"/>
    <w:p>
      <w:pPr>
        <w:pStyle w:val="Heading3"/>
      </w:pPr>
      <w:r>
        <w:t xml:space="preserve">6. Future Outlook: The Integrated Financial Ecosystem</w:t>
      </w:r>
    </w:p>
    <w:p>
      <w:pPr>
        <w:pStyle w:val="FirstParagraph"/>
      </w:pPr>
      <w:r>
        <w:t xml:space="preserve">Looking ahead, the role of the Banker in Thailand Bangkok will likely expand beyond traditional banking services into a broader "lifestyle" ecosystem. Major banks are integrating services such as healthcare appointments, educational consultations, and travel bookings directly into their mobile apps.</w:t>
      </w:r>
    </w:p>
    <w:p>
      <w:pPr>
        <w:pStyle w:val="BodyText"/>
      </w:pPr>
      <w:r>
        <w:t xml:space="preserve">We anticipate a future where AI-driven robo-advisors handle routine wealth management tasks for retail customers in Thailand Bangkok, while human bankers focus on complex estate planning and bespoke corporate finance solutions. This bifurcation will allow bankers to provide higher-value, personalized service to high-net-worth individuals and large corporations.</w:t>
      </w:r>
    </w:p>
    <w:bookmarkEnd w:id="30"/>
    <w:bookmarkStart w:id="31" w:name="conclusion"/>
    <w:p>
      <w:pPr>
        <w:pStyle w:val="Heading3"/>
      </w:pPr>
      <w:r>
        <w:t xml:space="preserve">7. Conclusion</w:t>
      </w:r>
    </w:p>
    <w:p>
      <w:pPr>
        <w:pStyle w:val="FirstParagraph"/>
      </w:pPr>
      <w:r>
        <w:t xml:space="preserve">In conclusion, the Banker in Thailand Bangkok occupies a dynamic and essential position within the national economy. Far from being obsolete in the age of digital disruption, the banker has evolved into a strategic partner for economic growth, technological innovation, and social stability.</w:t>
      </w:r>
    </w:p>
    <w:p>
      <w:pPr>
        <w:pStyle w:val="BodyText"/>
      </w:pPr>
      <w:r>
        <w:t xml:space="preserve">The research demonstrates that success in this sector requires an adaptive mindset. Whether through leveraging digital tools to reach unbanked populations or providing critical liquidity to SMEs that drive Bangkok's commerce, the modern banker remains indispensable. As Thailand Bangkok continues to position itself as a leader in Southeast Asia, the profession of banking will continue to transform, demanding higher levels of expertise from those who practice it.</w:t>
      </w:r>
    </w:p>
    <w:p>
      <w:pPr>
        <w:pStyle w:val="BodyText"/>
      </w:pPr>
      <w:r>
        <w:t xml:space="preserve">It is recommended that future educational curricula for aspiring bankers incorporate rigorous training in data science and regional economic policy to prepare them for the complexities of serving clients across Thailand Bangkok. Only through such continuous adaptation can the banking sector maintain its vital role in sustaining prosperity.</w:t>
      </w:r>
    </w:p>
    <w:p>
      <w:r>
        <w:pict>
          <v:rect style="width:0;height:1.5pt" o:hralign="center" o:hrstd="t" o:hr="t"/>
        </w:pict>
      </w:r>
    </w:p>
    <w:bookmarkEnd w:id="31"/>
    <w:bookmarkStart w:id="32" w:name="references"/>
    <w:p>
      <w:pPr>
        <w:pStyle w:val="Heading3"/>
      </w:pPr>
      <w:r>
        <w:t xml:space="preserve">References</w:t>
      </w:r>
    </w:p>
    <w:p>
      <w:pPr>
        <w:numPr>
          <w:ilvl w:val="0"/>
          <w:numId w:val="1001"/>
        </w:numPr>
        <w:pStyle w:val="Compact"/>
      </w:pPr>
      <w:r>
        <w:t xml:space="preserve">Bank of Thailand. (2023). *Annual Report on Banking Industry Stability*. Bangkok: BOT Press.</w:t>
      </w:r>
    </w:p>
    <w:p>
      <w:pPr>
        <w:numPr>
          <w:ilvl w:val="0"/>
          <w:numId w:val="1001"/>
        </w:numPr>
        <w:pStyle w:val="Compact"/>
      </w:pPr>
      <w:r>
        <w:t xml:space="preserve">Kasikorn Research Center. (2024). *Digital Transformation in Thai Banking Sector*. Bangkok: KBTG Insights.</w:t>
      </w:r>
    </w:p>
    <w:p>
      <w:pPr>
        <w:numPr>
          <w:ilvl w:val="0"/>
          <w:numId w:val="1001"/>
        </w:numPr>
        <w:pStyle w:val="Compact"/>
      </w:pPr>
      <w:r>
        <w:t xml:space="preserve">Siam Commercial Bank Foundation. (2023). *SME Development and Economic Resilience*. Bangkok: SCB Research.</w:t>
      </w:r>
    </w:p>
    <w:p>
      <w:pPr>
        <w:numPr>
          <w:ilvl w:val="0"/>
          <w:numId w:val="1001"/>
        </w:numPr>
        <w:pStyle w:val="Compact"/>
      </w:pPr>
      <w:r>
        <w:t xml:space="preserve">Masius, P., &amp; Chaiwuthi, K. (2022). "FinTech Adoption Rates in Southeast Asia." *Journal of Asian Finance*, 15(4),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Thailand Bangkok: A Comprehensive Research Paper</dc:title>
  <dc:creator/>
  <dc:language>en</dc:language>
  <cp:keywords/>
  <dcterms:created xsi:type="dcterms:W3CDTF">2026-07-29T21:11:06Z</dcterms:created>
  <dcterms:modified xsi:type="dcterms:W3CDTF">2026-07-29T21:11:06Z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