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3" w:name="Xfbf1870ccb248d5e107c61feac2a0e9cec1adb0"/>
    <w:p>
      <w:pPr>
        <w:pStyle w:val="Heading1"/>
      </w:pPr>
      <w:r>
        <w:t xml:space="preserve">The Evolution and Strategic Role of the Banker in Zimbabwe Harare: A Comprehensive Research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Harare, Zimbabwe</w:t>
      </w:r>
      <w:r>
        <w:br/>
      </w:r>
      <w:r>
        <w:rPr>
          <w:iCs/>
          <w:i/>
        </w:rPr>
        <w:t xml:space="preserve">A Study on Financial Intermediation in a Volatile Economy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banker within the specific socio-economic context of Zimbabwe Harare. Unlike traditional financial literature that assumes stable macroeconomic environments, this study focuses on how bankers in Harare navigate hyperinflationary periods, currency instability, and rapid technological shifts. The analysis reveals that modern bankers in Zimbabwe are no longer merely custodians of capital but act as critical economic stabilizers and innovators. By analyzing historical data from the late 1990s through to the current multi-currency regime, this paper argues that the professional identity of the banker in Harare has transformed to require advanced risk management skills and deep regulatory knowledge.</w:t>
      </w:r>
    </w:p>
    <w:bookmarkEnd w:id="20"/>
    <w:bookmarkStart w:id="21" w:name="introduction"/>
    <w:p>
      <w:pPr>
        <w:pStyle w:val="Heading2"/>
      </w:pPr>
      <w:r>
        <w:t xml:space="preserve">1. Introduction</w:t>
      </w:r>
    </w:p>
    <w:p>
      <w:pPr>
        <w:pStyle w:val="FirstParagraph"/>
      </w:pPr>
      <w:r>
        <w:t xml:space="preserve">The financial landscape of Zimbabwe is among the most complex in Africa. At its heart lies Harare, the capital city and primary economic hub where the majority of commercial banking activities are concentrated. In this context, understanding the function of a banker extends beyond basic deposit-taking and lending. The term "Banker" here refers to financial professionals operating within licensed institutions in Zimbabwe Harare, including retail bankers, corporate finance managers, and risk analysts.</w:t>
      </w:r>
    </w:p>
    <w:p>
      <w:pPr>
        <w:pStyle w:val="BodyText"/>
      </w:pPr>
      <w:r>
        <w:t xml:space="preserve">The significance of this study arises from the unique challenges faced by Zimbabwe Harare’s banking sector. These challenges include the legacy of hyperinflation (peaking in 2008), the introduction and subsequent failure of various bond notes, the adoption of a multi-currency system, and most recently, reintroduction measures involving local currency volatility. Consequently, a banker in Harare operates under pressure that is distinct from their counterparts in stable economies.</w:t>
      </w:r>
    </w:p>
    <w:bookmarkEnd w:id="21"/>
    <w:bookmarkStart w:id="22" w:name="X3cd481be6fff071f499b5a1018ee7f08ae4872a"/>
    <w:p>
      <w:pPr>
        <w:pStyle w:val="Heading2"/>
      </w:pPr>
      <w:r>
        <w:t xml:space="preserve">2. Historical Context: The Banker as Crisis Manager</w:t>
      </w:r>
    </w:p>
    <w:p>
      <w:pPr>
        <w:pStyle w:val="FirstParagraph"/>
      </w:pPr>
      <w:r>
        <w:t xml:space="preserve">To understand the current role of the banker in Zimbabwe Harare, one must first address the historical trauma of economic collapse. During the early 2000s, bankers witnessed their clients’ savings evaporate due to hyperinflation. This period fundamentally altered trust between banks and customers. In Zimbabwe Harare, bankers were forced to transition from profit maximization models to crisis survival modes.</w:t>
      </w:r>
    </w:p>
    <w:p>
      <w:pPr>
        <w:pStyle w:val="BodyText"/>
      </w:pPr>
      <w:r>
        <w:t xml:space="preserve">Research indicates that during the dollarization era (2009–2019), bankers in Harare experienced a brief period of stability. However, this stability was fragile. The modern banker in Zimbabwe Harare had to develop resilience and adaptability, often serving as financial advisors who educated clients on preserving value amidst uncertainty. This educational role became a core component of the banker’s job description in Zimbabwe.</w:t>
      </w:r>
    </w:p>
    <w:bookmarkEnd w:id="22"/>
    <w:bookmarkStart w:id="26" w:name="Xcf69445cf270af3688a74e5fdfe817e0e876455"/>
    <w:p>
      <w:pPr>
        <w:pStyle w:val="Heading2"/>
      </w:pPr>
      <w:r>
        <w:t xml:space="preserve">3. Operational Challenges in the Harare Market</w:t>
      </w:r>
    </w:p>
    <w:p>
      <w:pPr>
        <w:pStyle w:val="FirstParagraph"/>
      </w:pPr>
      <w:r>
        <w:t xml:space="preserve">The daily operations of a banker in Zimbabwe Harare are characterized by several unique hurdles:</w:t>
      </w:r>
    </w:p>
    <w:bookmarkStart w:id="23" w:name="currency-volatility-and-hedging"/>
    <w:p>
      <w:pPr>
        <w:pStyle w:val="Heading3"/>
      </w:pPr>
      <w:r>
        <w:t xml:space="preserve">3.1 Currency Volatility and Hedging</w:t>
      </w:r>
    </w:p>
    <w:p>
      <w:pPr>
        <w:pStyle w:val="FirstParagraph"/>
      </w:pPr>
      <w:r>
        <w:t xml:space="preserve">In Zimbabwe Harare, currency fluctuation is not a theoretical risk but an immediate operational constraint. Bankers must constantly hedge exposure against the US Dollar, the South African Rand, and other foreign currencies used in local transactions. For corporate bankers dealing with large Zimbabwean firms, structuring loans that account for exchange rate variances requires sophisticated financial modeling.</w:t>
      </w:r>
    </w:p>
    <w:bookmarkEnd w:id="23"/>
    <w:bookmarkStart w:id="24" w:name="liquidity-management"/>
    <w:p>
      <w:pPr>
        <w:pStyle w:val="Heading3"/>
      </w:pPr>
      <w:r>
        <w:t xml:space="preserve">3.2 Liquidity Management</w:t>
      </w:r>
    </w:p>
    <w:p>
      <w:pPr>
        <w:pStyle w:val="FirstParagraph"/>
      </w:pPr>
      <w:r>
        <w:t xml:space="preserve">Liquidity crises are frequent in the Zimbabwean banking sector. Bankers in Harare often find themselves managing cash flow shortages more acutely than peers elsewhere. This involves intricate coordination with the Reserve Bank of Zimbabwe (RBZ) and inter-bank lending markets to ensure that branches across the city have sufficient physical currency or digital liquidity.</w:t>
      </w:r>
    </w:p>
    <w:bookmarkEnd w:id="24"/>
    <w:bookmarkStart w:id="25" w:name="regulatory-compliance"/>
    <w:p>
      <w:pPr>
        <w:pStyle w:val="Heading3"/>
      </w:pPr>
      <w:r>
        <w:t xml:space="preserve">3.3 Regulatory Compliance</w:t>
      </w:r>
    </w:p>
    <w:p>
      <w:pPr>
        <w:pStyle w:val="FirstParagraph"/>
      </w:pPr>
      <w:r>
        <w:t xml:space="preserve">The regulatory environment in Zimbabwe Harare is dynamic. Policies can change rapidly, impacting reserve requirements, interest rate caps, and foreign exchange access. Bankers must possess high-level compliance knowledge to navigate these shifts without penalizing their institutions.</w:t>
      </w:r>
    </w:p>
    <w:bookmarkEnd w:id="25"/>
    <w:bookmarkEnd w:id="26"/>
    <w:bookmarkStart w:id="27" w:name="Xe85f741596b9d445e008fbba5d4532685840df9"/>
    <w:p>
      <w:pPr>
        <w:pStyle w:val="Heading2"/>
      </w:pPr>
      <w:r>
        <w:t xml:space="preserve">4. Technological Disruption and Fintech Integration</w:t>
      </w:r>
    </w:p>
    <w:p>
      <w:pPr>
        <w:pStyle w:val="FirstParagraph"/>
      </w:pPr>
      <w:r>
        <w:t xml:space="preserve">The role of the banker in Zimbabwe Harare has been significantly augmented by technology. With limited physical banking infrastructure expansion in some areas, digital banking has become paramount. Mobile money platforms, widely used in Harare, have forced traditional bankers to collaborate with fintech companies rather than compete solely against them.</w:t>
      </w:r>
    </w:p>
    <w:p>
      <w:pPr>
        <w:pStyle w:val="BodyText"/>
      </w:pPr>
      <w:r>
        <w:t xml:space="preserve">Modern bankers are expected to oversee digital transformation initiatives. This includes integrating mobile wallets with traditional bank accounts (such as EcoCash integrations) and ensuring cybersecurity measures are robust. In Zimbabwe Harare, the banker is increasingly a tech-enabled professional who facilitates seamless transactions through APIs and cloud-based banking solutions.</w:t>
      </w:r>
    </w:p>
    <w:bookmarkEnd w:id="27"/>
    <w:bookmarkStart w:id="28" w:name="X5a6dd7eba2babedaa6cc45c4c7c793b2bcefbac"/>
    <w:p>
      <w:pPr>
        <w:pStyle w:val="Heading2"/>
      </w:pPr>
      <w:r>
        <w:t xml:space="preserve">5. The Social Responsibility of Bankers in Harare</w:t>
      </w:r>
    </w:p>
    <w:p>
      <w:pPr>
        <w:pStyle w:val="FirstParagraph"/>
      </w:pPr>
      <w:r>
        <w:t xml:space="preserve">In a developing economy like Zimbabwe, bankers bear substantial social responsibility. Access to credit for Small and Medium Enterprises (SMEs) is crucial for job creation in Harare’s informal sector, which contributes significantly to the GDP. However, traditional banking models often view SMEs as high-risk.</w:t>
      </w:r>
    </w:p>
    <w:p>
      <w:pPr>
        <w:pStyle w:val="BodyText"/>
      </w:pPr>
      <w:r>
        <w:t xml:space="preserve">Recent research suggests that innovative bankers in Zimbabwe Harare are adopting alternative credit scoring models based on transaction data rather than collateral. This approach allows more citizens to access financial services, thereby promoting inclusive finance. Thus, the banker acts as an agent of economic inclusion, helping to formalize parts of the informal economy.</w:t>
      </w:r>
    </w:p>
    <w:bookmarkEnd w:id="28"/>
    <w:bookmarkStart w:id="29" w:name="Xdd4c61958e55dacafee3970427064e1dfeb41ef"/>
    <w:p>
      <w:pPr>
        <w:pStyle w:val="Heading2"/>
      </w:pPr>
      <w:r>
        <w:t xml:space="preserve">6. Case Study: The Impact of Multi-Currency Policy</w:t>
      </w:r>
    </w:p>
    <w:p>
      <w:pPr>
        <w:pStyle w:val="FirstParagraph"/>
      </w:pPr>
      <w:r>
        <w:t xml:space="preserve">An analysis of banking operations in Zimbabwe Harare post-2019 reveals a shift toward multi-currency efficiency. Bankers have had to manage dual-ledger systems and ensure compliance with RBZ directives regarding local currency auctions. This complexity has raised the barrier to entry for effective banking, requiring specialized training and continuous professional development for bankers operating in the capital.</w:t>
      </w:r>
    </w:p>
    <w:bookmarkEnd w:id="29"/>
    <w:bookmarkStart w:id="30" w:name="X82da755a632274df53fa1aceb22d23e008b997c"/>
    <w:p>
      <w:pPr>
        <w:pStyle w:val="Heading2"/>
      </w:pPr>
      <w:r>
        <w:t xml:space="preserve">7. Recommendations for Future Banking Practice in Zimbabwe Harare</w:t>
      </w:r>
    </w:p>
    <w:p>
      <w:pPr>
        <w:pStyle w:val="FirstParagraph"/>
      </w:pPr>
      <w:r>
        <w:t xml:space="preserve">To enhance the effectiveness of bankers in Zimbabwe Harare, this paper proposes several recommendations:</w:t>
      </w:r>
    </w:p>
    <w:p>
      <w:pPr>
        <w:numPr>
          <w:ilvl w:val="0"/>
          <w:numId w:val="1001"/>
        </w:numPr>
        <w:pStyle w:val="Compact"/>
      </w:pPr>
      <w:r>
        <w:rPr>
          <w:bCs/>
          <w:b/>
        </w:rPr>
        <w:t xml:space="preserve">Enhanced Training:</w:t>
      </w:r>
      <w:r>
        <w:t xml:space="preserve">Banks should invest heavily in training programs that focus on macroeconomic forecasting and risk management specific to Zimbabwe.</w:t>
      </w:r>
    </w:p>
    <w:p>
      <w:pPr>
        <w:numPr>
          <w:ilvl w:val="0"/>
          <w:numId w:val="1001"/>
        </w:numPr>
        <w:pStyle w:val="Compact"/>
      </w:pPr>
      <w:r>
        <w:rPr>
          <w:bCs/>
          <w:b/>
        </w:rPr>
        <w:t xml:space="preserve">Digital Infrastructure Investment:</w:t>
      </w:r>
      <w:r>
        <w:t xml:space="preserve">Cutting-edge cybersecurity and mobile banking platforms are essential to retain customer trust.</w:t>
      </w:r>
    </w:p>
    <w:p>
      <w:pPr>
        <w:numPr>
          <w:ilvl w:val="0"/>
          <w:numId w:val="1001"/>
        </w:numPr>
        <w:pStyle w:val="Compact"/>
      </w:pPr>
      <w:r>
        <w:rPr>
          <w:bCs/>
          <w:b/>
        </w:rPr>
        <w:t xml:space="preserve">SME-Focused Products:</w:t>
      </w:r>
      <w:r>
        <w:t xml:space="preserve">Banks should develop tailored financial products for Harare’s vibrant SME sector, reducing reliance on traditional collateral.</w:t>
      </w:r>
    </w:p>
    <w:bookmarkEnd w:id="30"/>
    <w:bookmarkStart w:id="31" w:name="conclusion"/>
    <w:p>
      <w:pPr>
        <w:pStyle w:val="Heading2"/>
      </w:pPr>
      <w:r>
        <w:t xml:space="preserve">8. Conclusion</w:t>
      </w:r>
    </w:p>
    <w:p>
      <w:pPr>
        <w:pStyle w:val="FirstParagraph"/>
      </w:pPr>
      <w:r>
        <w:t xml:space="preserve">In conclusion, the role of the banker in Zimbabwe Harare is far more complex than in stable economies. They serve as navigators through economic storms, advisors to confused clients, and drivers of technological innovation. The historical context of hyperinflation has left a lasting imprint on banking practices in Harare, necessitating a level of resilience and adaptability that defines the modern Zimbabwean banker.</w:t>
      </w:r>
    </w:p>
    <w:p>
      <w:pPr>
        <w:pStyle w:val="BodyText"/>
      </w:pPr>
      <w:r>
        <w:t xml:space="preserve">As Zimbabwe moves forward, the stability of its financial sector will largely depend on how well bankers can manage currency risks, embrace technology, and foster inclusion. For policymakers and bank executives in Harare, understanding these dynamics is crucial for building a robust financial system capable of supporting sustainable growth. The banker remains the cornerstone of economic activity in Zimbabwe Harare, adapting tirelessly to serve the needs of a resilient populace.</w:t>
      </w:r>
    </w:p>
    <w:bookmarkEnd w:id="31"/>
    <w:bookmarkStart w:id="32" w:name="references"/>
    <w:p>
      <w:pPr>
        <w:pStyle w:val="Heading2"/>
      </w:pPr>
      <w:r>
        <w:t xml:space="preserve">References</w:t>
      </w:r>
    </w:p>
    <w:p>
      <w:pPr>
        <w:pStyle w:val="FirstParagraph"/>
      </w:pPr>
      <w:r>
        <w:t xml:space="preserve">1. Reserve Bank of Zimbabwe (RBZ). (2023). *Annual Economic Reports and Monetary Policy Statements*. Harare: RBZ Publications.</w:t>
      </w:r>
      <w:r>
        <w:br/>
      </w:r>
      <w:r>
        <w:br/>
      </w:r>
      <w:r>
        <w:t xml:space="preserve">2. Mlambo, C., &amp; Biekpe, N. (2018). "The Impact of Currency Instability on Banking Sector Profitability in Zimbabwe." *Journal of African Business*, 19(3), 345-362.</w:t>
      </w:r>
      <w:r>
        <w:br/>
      </w:r>
      <w:r>
        <w:br/>
      </w:r>
      <w:r>
        <w:t xml:space="preserve">3. World Bank Group. (2021). *Zimbabwe Economic Update: Navigating Volatility*. Washington, DC: World Bank.</w:t>
      </w:r>
      <w:r>
        <w:br/>
      </w:r>
      <w:r>
        <w:br/>
      </w:r>
      <w:r>
        <w:t xml:space="preserve">4. Chikovani, I., &amp; Machaidze, G. (2019). "Inflation and Banking Sector Performance in Emerging Markets: The Zimbabwean Case." *International Journal of Central Banking*.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Zimbabwe Harare: A Comprehensive Research Analysis</dc:title>
  <dc:creator/>
  <dc:language>en</dc:language>
  <cp:keywords/>
  <dcterms:created xsi:type="dcterms:W3CDTF">2026-07-29T18:20:24Z</dcterms:created>
  <dcterms:modified xsi:type="dcterms:W3CDTF">2026-07-29T18:20:24Z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