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65709a23529c1d57ed14db3a3e4210146a10b4a"/>
    <w:p>
      <w:pPr>
        <w:pStyle w:val="Heading1"/>
      </w:pPr>
      <w:r>
        <w:t xml:space="preserve">The Role and Evolution of the Biologist in China Beijing: A Comprehensive Research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Beijing, People's Republic of China</w:t>
      </w:r>
      <w:r>
        <w:br/>
      </w:r>
    </w:p>
    <w:p>
      <w:pPr>
        <w:pStyle w:val="BodyText"/>
      </w:pPr>
      <w:r>
        <w:t xml:space="preserve">Subject Area:: Life Sciences, Public Health, and Ecological Management</w:t>
      </w:r>
    </w:p>
    <w:bookmarkStart w:id="20" w:name="abstract"/>
    <w:p>
      <w:pPr>
        <w:pStyle w:val="Heading3"/>
      </w:pPr>
      <w:r>
        <w:t xml:space="preserve">Abstract</w:t>
      </w:r>
    </w:p>
    <w:p>
      <w:pPr>
        <w:pStyle w:val="FirstParagraph"/>
      </w:pPr>
      <w:r>
        <w:t xml:space="preserve">This research paper examines the critical role of the biologist within the specific socio-economic and ecological context of China Beijing. As a megacity with unique environmental challenges and rapid technological advancement, Beijing serves as a microcosm for understanding how biological sciences contribute to urban sustainability, public health security, and agricultural innovation. The document explores the professional responsibilities of biologists in this region, highlighting their contributions to disease control systems in the capital city's dense population centers. Furthermore, it analyzes the strategic initiatives undertaken by research institutions in Beijing to address biodiversity loss and air quality issues through biological monitoring and remediation strategies.</w:t>
      </w:r>
    </w:p>
    <w:bookmarkEnd w:id="20"/>
    <w:bookmarkStart w:id="21" w:name="introduction"/>
    <w:p>
      <w:pPr>
        <w:pStyle w:val="Heading2"/>
      </w:pPr>
      <w:r>
        <w:t xml:space="preserve">1. Introduction</w:t>
      </w:r>
    </w:p>
    <w:p>
      <w:pPr>
        <w:pStyle w:val="FirstParagraph"/>
      </w:pPr>
      <w:r>
        <w:t xml:space="preserve">In the contemporary landscape of global science, the profession of a biologist has transcended traditional boundaries of pure academic inquiry. In major metropolitan hubs, particularly within emerging economic powers, biologists are pivotal in bridging the gap between theoretical science and practical societal application. This paper focuses specifically on China Beijing, a city that stands as both a political capital and a scientific hub in Asia. The density of Beijing’s population, estimated at over 21 million residents, presents distinct biological challenges ranging from infectious disease transmission to urban biodiversity conservation.</w:t>
      </w:r>
    </w:p>
    <w:p>
      <w:pPr>
        <w:pStyle w:val="BodyText"/>
      </w:pPr>
      <w:r>
        <w:t xml:space="preserve">The modern biologist working in China Beijing operates within a framework heavily influenced by national priorities regarding ecological civilization and public health resilience. Unlike biologists in less densely populated regions, their work is intrinsically linked to policy-making, emergency response protocols, and large-scale environmental engineering projects. This document aims to delineate the specific functions of biologists in this jurisdiction, analyzing how they navigate the complexities of maintaining biological integrity in one of the world’s most populous urban centers.</w:t>
      </w:r>
    </w:p>
    <w:bookmarkEnd w:id="21"/>
    <w:bookmarkStart w:id="24" w:name="X109643e89ce2430751677d4a505640e807dd767"/>
    <w:p>
      <w:pPr>
        <w:pStyle w:val="Heading2"/>
      </w:pPr>
      <w:r>
        <w:t xml:space="preserve">2. Public Health and Epidemiological Surveillance</w:t>
      </w:r>
    </w:p>
    <w:p>
      <w:pPr>
        <w:pStyle w:val="FirstParagraph"/>
      </w:pPr>
      <w:r>
        <w:t xml:space="preserve">The most immediate and visible role of a biologist in China Beijing involves public health defense. Given the high population density, Beijing is susceptible to rapid outbreaks of infectious diseases. Biologists working for institutions such as the Chinese Center for Disease Control and Prevention (CDC) or local municipal health commissions are responsible for genomic sequencing, pathogen tracking, and epidemiological modeling.</w:t>
      </w:r>
    </w:p>
    <w:bookmarkStart w:id="22" w:name="genomic-surveillance-systems"/>
    <w:p>
      <w:pPr>
        <w:pStyle w:val="Heading3"/>
      </w:pPr>
      <w:r>
        <w:t xml:space="preserve">2.1 Genomic Surveillance Systems</w:t>
      </w:r>
    </w:p>
    <w:p>
      <w:pPr>
        <w:pStyle w:val="FirstParagraph"/>
      </w:pPr>
      <w:r>
        <w:t xml:space="preserve">In recent years, biologists in Beijing have spearheaded the implementation of advanced genomic surveillance systems. By sequencing viral genomes from wastewater and clinical samples across districts such as Chaoyang and Haidian, these professionals can detect emerging variants before they cause widespread outbreaks. This proactive approach is crucial for the stability of China Beijing’s healthcare infrastructure. The data generated by these biologists informs travel restrictions, quarantine policies, and vaccination strategies.</w:t>
      </w:r>
    </w:p>
    <w:bookmarkEnd w:id="22"/>
    <w:bookmarkStart w:id="23" w:name="zoonotic-disease-monitoring"/>
    <w:p>
      <w:pPr>
        <w:pStyle w:val="Heading3"/>
      </w:pPr>
      <w:r>
        <w:t xml:space="preserve">2.2 Zoonotic Disease Monitoring</w:t>
      </w:r>
    </w:p>
    <w:p>
      <w:pPr>
        <w:pStyle w:val="FirstParagraph"/>
      </w:pPr>
      <w:r>
        <w:t xml:space="preserve">Beyond human pathogens, biologists in the region monitor zoonotic risks at the interface of urban environments and surrounding wildlife habitats. Beijing’s proximity to diverse ecosystems means that researchers must constantly assess spillover risks from rodents, birds, and other urban-adapted fauna. This requires a deep understanding of host-pathogen dynamics and environmental microbiology.</w:t>
      </w:r>
    </w:p>
    <w:bookmarkEnd w:id="23"/>
    <w:bookmarkEnd w:id="24"/>
    <w:bookmarkStart w:id="27" w:name="Xd6238080d3b3718cfc368b96806315dd1d43fce"/>
    <w:p>
      <w:pPr>
        <w:pStyle w:val="Heading2"/>
      </w:pPr>
      <w:r>
        <w:t xml:space="preserve">3. Urban Ecology and Environmental Remediation</w:t>
      </w:r>
    </w:p>
    <w:p>
      <w:pPr>
        <w:pStyle w:val="FirstParagraph"/>
      </w:pPr>
      <w:r>
        <w:t xml:space="preserve">The concept of an "Ecological City" has become a central tenet of development planning in China Beijing. Biologists play a fundamental role in achieving these goals through urban ecology, green infrastructure design, and pollution remediation.</w:t>
      </w:r>
    </w:p>
    <w:bookmarkStart w:id="25" w:name="air-quality-and-phytoremediation"/>
    <w:p>
      <w:pPr>
        <w:pStyle w:val="Heading3"/>
      </w:pPr>
      <w:r>
        <w:t xml:space="preserve">3.1 Air Quality and Phytoremediation</w:t>
      </w:r>
    </w:p>
    <w:p>
      <w:pPr>
        <w:pStyle w:val="FirstParagraph"/>
      </w:pPr>
      <w:r>
        <w:t xml:space="preserve">Air quality has historically been a significant challenge for Beijing. While improvements have been made through industrial regulation, biologists continue to study the efficacy of specific plant species in sequestering particulate matter (PM2.5) and volatile organic compounds (VOCs). Research conducted at universities like Peking University and Tsinghua University involves identifying native flora that can thrive in Beijing’s harsh continental climate while providing maximum bio-filtration benefits. These findings directly influence landscaping policies for the city’s parks, avenues, and residential complexes.</w:t>
      </w:r>
    </w:p>
    <w:bookmarkEnd w:id="25"/>
    <w:bookmarkStart w:id="26" w:name="Xaf76fad485f00c4092e108b8b9a27c8c89a58c9"/>
    <w:p>
      <w:pPr>
        <w:pStyle w:val="Heading3"/>
      </w:pPr>
      <w:r>
        <w:t xml:space="preserve">3.2 Biodiversity Conservation in Metropolitan Zones</w:t>
      </w:r>
    </w:p>
    <w:p>
      <w:pPr>
        <w:pStyle w:val="FirstParagraph"/>
      </w:pPr>
      <w:r>
        <w:t xml:space="preserve">The Beijing municipality contains several key ecological conservation areas, including parts of the Miyun Reserve and the Fengning region. Biologists working in these areas monitor population trends for endemic species such as the crested ibis (</w:t>
      </w:r>
      <w:r>
        <w:rPr>
          <w:iCs/>
          <w:i/>
        </w:rPr>
        <w:t xml:space="preserve">Nipponia nippon</w:t>
      </w:r>
      <w:r>
        <w:t xml:space="preserve">) and various primate species. Their work ensures that urban expansion does not fragment critical habitats. Furthermore, biologists engage in "green corridor" planning, creating biological connectivity between isolated patches of nature within the greater metropolitan area.</w:t>
      </w:r>
    </w:p>
    <w:bookmarkEnd w:id="26"/>
    <w:bookmarkEnd w:id="27"/>
    <w:bookmarkStart w:id="30" w:name="Xe0697b6da95c217ba3f08c4a0bea9184eba8209"/>
    <w:p>
      <w:pPr>
        <w:pStyle w:val="Heading2"/>
      </w:pPr>
      <w:r>
        <w:t xml:space="preserve">4. Agricultural Innovation and Food Security</w:t>
      </w:r>
    </w:p>
    <w:p>
      <w:pPr>
        <w:pStyle w:val="FirstParagraph"/>
      </w:pPr>
      <w:r>
        <w:t xml:space="preserve">Sustainable food production for a megacity like Beijing requires sophisticated agricultural science. Biologists in the region work extensively with crop genetics, soil microbiology, and controlled-environment agriculture.</w:t>
      </w:r>
    </w:p>
    <w:bookmarkStart w:id="28" w:name="vertical-farming-and-hydroponics"/>
    <w:p>
      <w:pPr>
        <w:pStyle w:val="Heading3"/>
      </w:pPr>
      <w:r>
        <w:t xml:space="preserve">4.1 Vertical Farming and Hydroponics</w:t>
      </w:r>
    </w:p>
    <w:p>
      <w:pPr>
        <w:pStyle w:val="FirstParagraph"/>
      </w:pPr>
      <w:r>
        <w:t xml:space="preserve">To reduce the carbon footprint associated with transporting food from rural provinces to Beijing’s consumers, local biologists are developing high-efficiency vertical farming systems. By optimizing nutrient solutions and light spectra for leafy greens and herbs, these scientists enable year-round production within urban settings. This reduces water usage by up to 90% compared to traditional agriculture and eliminates the need for pesticides.</w:t>
      </w:r>
    </w:p>
    <w:bookmarkEnd w:id="28"/>
    <w:bookmarkStart w:id="29" w:name="soil-health-in-peri-urban-areas"/>
    <w:p>
      <w:pPr>
        <w:pStyle w:val="Heading3"/>
      </w:pPr>
      <w:r>
        <w:t xml:space="preserve">4.2 Soil Health in Peri-Urban Areas</w:t>
      </w:r>
    </w:p>
    <w:p>
      <w:pPr>
        <w:pStyle w:val="FirstParagraph"/>
      </w:pPr>
      <w:r>
        <w:t xml:space="preserve">In the surrounding districts of Beijing, such as Changping and Tongzhou, biologists monitor soil health to support local agriculture. They analyze microbial diversity in the soil to determine nutrient availability and detect heavy metal contamination from historical industrial activities. Their recommendations guide organic farming practices and remediation efforts using hyperaccumulator plants.</w:t>
      </w:r>
    </w:p>
    <w:bookmarkEnd w:id="29"/>
    <w:bookmarkEnd w:id="30"/>
    <w:bookmarkStart w:id="31" w:name="X8b92fa1db1a495699394a3c0d92a27ef1a231a6"/>
    <w:p>
      <w:pPr>
        <w:pStyle w:val="Heading2"/>
      </w:pPr>
      <w:r>
        <w:t xml:space="preserve">5. Ethical Considerations and Regulatory Compliance</w:t>
      </w:r>
    </w:p>
    <w:p>
      <w:pPr>
        <w:pStyle w:val="FirstParagraph"/>
      </w:pPr>
      <w:r>
        <w:t xml:space="preserve">The work of a biologist in China Beijing is subject to strict regulatory frameworks governing biosecurity, genetic resources, and animal welfare. The implementation of the Biosecurity Law in China has placed greater emphasis on the responsible handling of biological samples.</w:t>
      </w:r>
    </w:p>
    <w:p>
      <w:pPr>
        <w:numPr>
          <w:ilvl w:val="0"/>
          <w:numId w:val="1001"/>
        </w:numPr>
        <w:pStyle w:val="Compact"/>
      </w:pPr>
      <w:r>
        <w:rPr>
          <w:bCs/>
          <w:b/>
        </w:rPr>
        <w:t xml:space="preserve">Bioethics Committees:</w:t>
      </w:r>
      <w:r>
        <w:t xml:space="preserve"> </w:t>
      </w:r>
      <w:r>
        <w:t xml:space="preserve">All research involving human subjects or genetically modified organisms (GMOs) must pass rigorous ethical review by institutional committees based in Beijing.</w:t>
      </w:r>
    </w:p>
    <w:p>
      <w:pPr>
        <w:numPr>
          <w:ilvl w:val="0"/>
          <w:numId w:val="1001"/>
        </w:numPr>
        <w:pStyle w:val="Compact"/>
      </w:pPr>
      <w:r>
        <w:rPr>
          <w:bCs/>
          <w:b/>
        </w:rPr>
        <w:t xml:space="preserve">Data Sovereignty:</w:t>
      </w:r>
      <w:r>
        <w:t xml:space="preserve"> </w:t>
      </w:r>
      <w:r>
        <w:t xml:space="preserve">Biologists must ensure that genetic data collected within China remains within national jurisdiction, adhering to laws protecting national security and biological resources.</w:t>
      </w:r>
    </w:p>
    <w:p>
      <w:pPr>
        <w:numPr>
          <w:ilvl w:val="0"/>
          <w:numId w:val="1001"/>
        </w:numPr>
        <w:pStyle w:val="Compact"/>
      </w:pPr>
      <w:r>
        <w:rPr>
          <w:bCs/>
          <w:b/>
        </w:rPr>
        <w:t xml:space="preserve">Animal Welfare:</w:t>
      </w:r>
      <w:r>
        <w:t xml:space="preserve"> </w:t>
      </w:r>
      <w:r>
        <w:t xml:space="preserve">Strict guidelines govern the use of laboratory animals in Beijing’s research facilities, ensuring humane treatment and minimizing suffering.</w:t>
      </w:r>
    </w:p>
    <w:bookmarkEnd w:id="31"/>
    <w:bookmarkStart w:id="32" w:name="X75aa5ea1fc6ba58eb06c7ac2913f687dcc922b6"/>
    <w:p>
      <w:pPr>
        <w:pStyle w:val="Heading2"/>
      </w:pPr>
      <w:r>
        <w:t xml:space="preserve">6. Future Directions for Biologists in China Beijing</w:t>
      </w:r>
    </w:p>
    <w:p>
      <w:pPr>
        <w:pStyle w:val="FirstParagraph"/>
      </w:pPr>
      <w:r>
        <w:t xml:space="preserve">The future role of the biologist in this region will likely expand into synthetic biology and climate resilience modeling. As climate change alters precipitation patterns affecting Beijing’s water supply (notably the South-North Water Transfer Project), biologists are crucial in modeling how changing climates will impact local ecosystems and public health vectors.</w:t>
      </w:r>
    </w:p>
    <w:p>
      <w:pPr>
        <w:pStyle w:val="BodyText"/>
      </w:pPr>
      <w:r>
        <w:t xml:space="preserve">Additionally, the integration of artificial intelligence with biological data analysis is accelerating. Biologists in Beijing are increasingly expected to be proficient in data science, utilizing machine learning algorithms to predict disease outbreaks or model ecosystem responses to pollution events. This interdisciplinary approach is essential for maintaining the scientific leadership of China Beijing on the global stage.</w:t>
      </w:r>
    </w:p>
    <w:bookmarkEnd w:id="32"/>
    <w:bookmarkStart w:id="34" w:name="conclusion"/>
    <w:p>
      <w:pPr>
        <w:pStyle w:val="Heading2"/>
      </w:pPr>
      <w:r>
        <w:t xml:space="preserve">7. Conclusion</w:t>
      </w:r>
    </w:p>
    <w:p>
      <w:pPr>
        <w:pStyle w:val="FirstParagraph"/>
      </w:pPr>
      <w:r>
        <w:t xml:space="preserve">In conclusion, the biologist working in China Beijing is a multifaceted professional whose contributions are vital to the city’s survival and prosperity. From safeguarding public health against infectious diseases to restoring ecological balance in a rapidly urbanizing environment, their work is indispensable. The unique context of Beijing—characterized by its high population density, political significance, and environmental challenges—requires biologists who can integrate traditional biological knowledge with modern technological tools.</w:t>
      </w:r>
    </w:p>
    <w:p>
      <w:pPr>
        <w:pStyle w:val="BodyText"/>
      </w:pPr>
      <w:r>
        <w:t xml:space="preserve">As China continues to prioritize ecological civilization and technological innovation, the scope of the biologist’s role will only broaden. For policymakers and stakeholders in Beijing, investing in biological research and supporting these professionals is not merely an academic endeavor but a strategic necessity for sustainable urban development. The collaboration between biologists, government agencies, and communities in Beijing offers a compelling model for how science can drive societal resilience in the 21st century.</w:t>
      </w:r>
    </w:p>
    <w:bookmarkStart w:id="33" w:name="references-simulated"/>
    <w:p>
      <w:pPr>
        <w:pStyle w:val="Heading3"/>
      </w:pPr>
      <w:r>
        <w:t xml:space="preserve">References (Simulated)</w:t>
      </w:r>
    </w:p>
    <w:p>
      <w:pPr>
        <w:numPr>
          <w:ilvl w:val="0"/>
          <w:numId w:val="1002"/>
        </w:numPr>
        <w:pStyle w:val="Compact"/>
      </w:pPr>
      <w:r>
        <w:t xml:space="preserve">National Health Commission of China. (2022). *Report on Infectious Disease Prevention in Metropolitan Areas*. Beijing: People's Medical Publishing House.</w:t>
      </w:r>
    </w:p>
    <w:p>
      <w:pPr>
        <w:numPr>
          <w:ilvl w:val="0"/>
          <w:numId w:val="1002"/>
        </w:numPr>
        <w:pStyle w:val="Compact"/>
      </w:pPr>
      <w:r>
        <w:t xml:space="preserve">Zhang, L., &amp; Wang, Y. (2021). "Urban Ecology and Air Quality Management in Beijing."</w:t>
      </w:r>
      <w:r>
        <w:t xml:space="preserve"> </w:t>
      </w:r>
      <w:r>
        <w:rPr>
          <w:iCs/>
          <w:i/>
        </w:rPr>
        <w:t xml:space="preserve">Journal of Environmental Biology</w:t>
      </w:r>
      <w:r>
        <w:t xml:space="preserve">, 45(3), 112-125.</w:t>
      </w:r>
    </w:p>
    <w:p>
      <w:pPr>
        <w:numPr>
          <w:ilvl w:val="0"/>
          <w:numId w:val="1002"/>
        </w:numPr>
        <w:pStyle w:val="Compact"/>
      </w:pPr>
      <w:r>
        <w:t xml:space="preserve">Peking University Institute of Biodiversity Science. (2023). *Biodiversity Conservation Strategies for the Jing-Jin-Ji Region*. Beijing: Peking University Press.</w:t>
      </w:r>
    </w:p>
    <w:p>
      <w:pPr>
        <w:numPr>
          <w:ilvl w:val="0"/>
          <w:numId w:val="1002"/>
        </w:numPr>
        <w:pStyle w:val="Compact"/>
      </w:pPr>
      <w:r>
        <w:t xml:space="preserve">State Council of the People's Republic of China. (2021). *Biosecurity Law of the People's Republic of China*. Beijing: Xinhua News Agency.</w:t>
      </w:r>
    </w:p>
    <w:p>
      <w:pPr>
        <w:numPr>
          <w:ilvl w:val="0"/>
          <w:numId w:val="1002"/>
        </w:numPr>
        <w:pStyle w:val="Compact"/>
      </w:pPr>
      <w:r>
        <w:t xml:space="preserve">Tsinghua University School of Environment. (2020). "Phytoremediation Efficiency in Urban Green Spaces."</w:t>
      </w:r>
      <w:r>
        <w:t xml:space="preserve"> </w:t>
      </w:r>
      <w:r>
        <w:rPr>
          <w:iCs/>
          <w:i/>
        </w:rPr>
        <w:t xml:space="preserve">Chinese Journal of Ecology</w:t>
      </w:r>
      <w:r>
        <w:t xml:space="preserve">, 39(8), 45-56.</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Biologist in China Beijing: A Comprehensive Research Analysis</dc:title>
  <dc:creator/>
  <dc:language>en</dc:language>
  <cp:keywords/>
  <dcterms:created xsi:type="dcterms:W3CDTF">2026-07-29T11:48:11Z</dcterms:created>
  <dcterms:modified xsi:type="dcterms:W3CDTF">2026-07-29T11:48:11Z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