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5" w:name="X996cd3a0d1dc0eac8412caf47a0b7f53dc4a346"/>
    <w:p>
      <w:pPr>
        <w:pStyle w:val="Heading1"/>
      </w:pPr>
      <w:r>
        <w:t xml:space="preserve">The Role and Impact of Biomedical Engineers in the Healthcare Ecosystem of Australia, Brisbane</w:t>
      </w:r>
    </w:p>
    <w:p>
      <w:pPr>
        <w:pStyle w:val="FirstParagraph"/>
      </w:pPr>
      <w:r>
        <w:rPr>
          <w:bCs/>
          <w:b/>
        </w:rPr>
        <w:t xml:space="preserve">Abstract</w:t>
      </w:r>
    </w:p>
    <w:p>
      <w:pPr>
        <w:pStyle w:val="BodyText"/>
      </w:pPr>
      <w:r>
        <w:t xml:space="preserve">This research paper explores the critical role of Biomedical Engineers within the healthcare infrastructure of Brisbane, Australia. As medical technology advances rapidly, the integration of engineering principles with biological sciences becomes increasingly vital. This document analyzes current trends in biomedical engineering within Brisbane, highlighting its impact on patient care and healthcare efficiency.</w:t>
      </w:r>
    </w:p>
    <w:bookmarkStart w:id="20" w:name="introduction"/>
    <w:p>
      <w:pPr>
        <w:pStyle w:val="Heading2"/>
      </w:pPr>
      <w:r>
        <w:t xml:space="preserve">Introduction</w:t>
      </w:r>
    </w:p>
    <w:p>
      <w:pPr>
        <w:pStyle w:val="FirstParagraph"/>
      </w:pPr>
      <w:r>
        <w:t xml:space="preserve">Brisbane has emerged as a pivotal hub for medical innovation within Australia. As Queensland's capital and the third-most populous city in the country, it boasts world-class medical facilities including Royal Brisbane and Women’s Hospital (RBWH) and The Prince Charles Hospital. Central to maintaining these institutions' cutting-edge status is the profession of Biomedical Engineering.</w:t>
      </w:r>
    </w:p>
    <w:p>
      <w:pPr>
        <w:pStyle w:val="BodyText"/>
      </w:pPr>
      <w:r>
        <w:t xml:space="preserve">Biomedical engineers apply engineering principles to medicine and biology for healthcare purposes, such as diagnosing or treating patients. In Brisbane, this multidisciplinary field bridges the gap between technological advancement and clinical application, ensuring that hospitals can deliver optimal patient care through sophisticated medical devices.</w:t>
      </w:r>
    </w:p>
    <w:bookmarkEnd w:id="20"/>
    <w:bookmarkStart w:id="21" w:name="X9d5c6458c6dc746a526f171f75f43c520869677"/>
    <w:p>
      <w:pPr>
        <w:pStyle w:val="Heading2"/>
      </w:pPr>
      <w:r>
        <w:t xml:space="preserve">The Biomedical Engineering Landscape in Brisbane</w:t>
      </w:r>
    </w:p>
    <w:p>
      <w:pPr>
        <w:pStyle w:val="FirstParagraph"/>
      </w:pPr>
      <w:r>
        <w:t xml:space="preserve">Brisbane’s biomedical engineering sector is characterized by strong collaboration between academia and industry. Major universities such as The University of Queensland (UQ) and Queensland University of Technology (QUT) offer specialized degrees that train the next generation of biomedical engineers.</w:t>
      </w:r>
    </w:p>
    <w:p>
      <w:pPr>
        <w:pStyle w:val="BodyText"/>
      </w:pPr>
      <w:r>
        <w:t xml:space="preserve">The city's healthcare infrastructure requires these professionals to:</w:t>
      </w:r>
    </w:p>
    <w:p>
      <w:pPr>
        <w:numPr>
          <w:ilvl w:val="0"/>
          <w:numId w:val="1001"/>
        </w:numPr>
        <w:pStyle w:val="Compact"/>
      </w:pPr>
      <w:r>
        <w:t xml:space="preserve">Maintain and upgrade complex medical imaging systems like MRI and CT scanners</w:t>
      </w:r>
    </w:p>
    <w:p>
      <w:pPr>
        <w:numPr>
          <w:ilvl w:val="0"/>
          <w:numId w:val="1001"/>
        </w:numPr>
        <w:pStyle w:val="Compact"/>
      </w:pPr>
      <w:r>
        <w:t xml:space="preserve">Develop wearable health monitoring technologies</w:t>
      </w:r>
    </w:p>
    <w:p>
      <w:pPr>
        <w:numPr>
          <w:ilvl w:val="0"/>
          <w:numId w:val="1001"/>
        </w:numPr>
        <w:pStyle w:val="Compact"/>
      </w:pPr>
      <w:r>
        <w:t xml:space="preserve">Create prosthetic devices tailored to Australian demographics</w:t>
      </w:r>
    </w:p>
    <w:p>
      <w:pPr>
        <w:numPr>
          <w:ilvl w:val="0"/>
          <w:numId w:val="1001"/>
        </w:numPr>
        <w:pStyle w:val="Compact"/>
      </w:pPr>
      <w:r>
        <w:t xml:space="preserve">Innovate telemedicine solutions for remote Australian communities</w:t>
      </w:r>
    </w:p>
    <w:bookmarkEnd w:id="21"/>
    <w:bookmarkStart w:id="22" w:name="X2c97de756e933683567d181956a3eec7399c242"/>
    <w:p>
      <w:pPr>
        <w:pStyle w:val="Heading2"/>
      </w:pPr>
      <w:r>
        <w:t xml:space="preserve">Economic and Social Impact of Biomedical Engineering in Australia, Brisbane</w:t>
      </w:r>
    </w:p>
    <w:p>
      <w:pPr>
        <w:pStyle w:val="FirstParagraph"/>
      </w:pPr>
      <w:r>
        <w:t xml:space="preserve">The contribution of biomedical engineers to Brisbane’s economy is substantial. By localizing medical technology development and maintenance, the region reduces reliance on imported equipment repairs. This localization creates jobs within engineering sectors while simultaneously lowering healthcare costs through efficient device management.</w:t>
      </w:r>
    </w:p>
    <w:p>
      <w:pPr>
        <w:pStyle w:val="BodyText"/>
      </w:pPr>
      <w:r>
        <w:t xml:space="preserve">Socially, biomedical engineers enhance patient outcomes in several key ways:</w:t>
      </w:r>
    </w:p>
    <w:p>
      <w:pPr>
        <w:numPr>
          <w:ilvl w:val="0"/>
          <w:numId w:val="1002"/>
        </w:numPr>
        <w:pStyle w:val="Compact"/>
      </w:pPr>
      <w:r>
        <w:rPr>
          <w:bCs/>
          <w:b/>
        </w:rPr>
        <w:t xml:space="preserve">Precision Medicine:</w:t>
      </w:r>
    </w:p>
    <w:p>
      <w:pPr>
        <w:numPr>
          <w:ilvl w:val="0"/>
          <w:numId w:val="1002"/>
        </w:numPr>
        <w:pStyle w:val="Compact"/>
      </w:pPr>
      <w:r>
        <w:rPr>
          <w:bCs/>
          <w:b/>
        </w:rPr>
        <w:t xml:space="preserve">Remote Healthcare Solutions:</w:t>
      </w:r>
    </w:p>
    <w:p>
      <w:pPr>
        <w:numPr>
          <w:ilvl w:val="0"/>
          <w:numId w:val="1002"/>
        </w:numPr>
        <w:pStyle w:val="Compact"/>
      </w:pPr>
      <w:r>
        <w:rPr>
          <w:bCs/>
          <w:b/>
        </w:rPr>
        <w:t xml:space="preserve">Surgical Innovation:</w:t>
      </w:r>
    </w:p>
    <w:bookmarkEnd w:id="22"/>
    <w:bookmarkStart w:id="23" w:name="current-challenges-and-future-directions"/>
    <w:p>
      <w:pPr>
        <w:pStyle w:val="Heading2"/>
      </w:pPr>
      <w:r>
        <w:t xml:space="preserve">Current Challenges and Future Directions</w:t>
      </w:r>
    </w:p>
    <w:p>
      <w:pPr>
        <w:pStyle w:val="FirstParagraph"/>
      </w:pPr>
      <w:r>
        <w:t xml:space="preserve">Brisbane’s biomedical engineers face several contemporary challenges including regulatory compliance with Australia’s Therapeutic Goods Administration (TGA), cybersecurity of medical devices, and integration of artificial intelligence into diagnostic tools.</w:t>
      </w:r>
    </w:p>
    <w:p>
      <w:pPr>
        <w:pStyle w:val="BodyText"/>
      </w:pPr>
      <w:r>
        <w:t xml:space="preserve">The future trajectory involves increasing adoption of AI-driven predictive maintenance for hospital equipment. Engineers in Brisbane are currently developing machine learning algorithms that predict device failures before they occur, minimizing downtime in critical care settings.</w:t>
      </w:r>
    </w:p>
    <w:bookmarkEnd w:id="23"/>
    <w:bookmarkStart w:id="24" w:name="conclusion"/>
    <w:p>
      <w:pPr>
        <w:pStyle w:val="Heading2"/>
      </w:pPr>
      <w:r>
        <w:t xml:space="preserve">Conclusion</w:t>
      </w:r>
    </w:p>
    <w:p>
      <w:pPr>
        <w:pStyle w:val="FirstParagraph"/>
      </w:pPr>
      <w:r>
        <w:t xml:space="preserve">In conclusion, Biomedical Engineering remains essential to Brisbane’s healthcare infrastructure. Through innovation and rigorous technical expertise, these professionals ensure that Australia maintains its position as a leader in medical technology. Continued investment in education and research will sustain this progress benefiting both local communities and the broader Australian population.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Australia Brisbane</dc:title>
  <dc:creator/>
  <dc:language>en</dc:language>
  <cp:keywords/>
  <dcterms:created xsi:type="dcterms:W3CDTF">2026-07-29T17:32:40Z</dcterms:created>
  <dcterms:modified xsi:type="dcterms:W3CDTF">2026-07-29T17:32:40Z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