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Colombia</w:t>
      </w:r>
      <w:r>
        <w:t xml:space="preserve"> </w:t>
      </w:r>
      <w:r>
        <w:t xml:space="preserve">Medellín:</w:t>
      </w:r>
      <w:r>
        <w:t xml:space="preserve"> </w:t>
      </w:r>
      <w:r>
        <w:t xml:space="preserve">Advancing</w:t>
      </w:r>
      <w:r>
        <w:t xml:space="preserve"> </w:t>
      </w:r>
      <w:r>
        <w:t xml:space="preserve">Healthcare</w:t>
      </w:r>
      <w:r>
        <w:t xml:space="preserve"> </w:t>
      </w:r>
      <w:r>
        <w:t xml:space="preserve">Innovation</w:t>
      </w:r>
      <w:r>
        <w:t xml:space="preserve"> </w:t>
      </w:r>
      <w:r>
        <w:t xml:space="preserve">and</w:t>
      </w:r>
      <w:r>
        <w:t xml:space="preserve"> </w:t>
      </w:r>
      <w:r>
        <w:t xml:space="preserve">Technical</w:t>
      </w:r>
      <w:r>
        <w:t xml:space="preserve"> </w:t>
      </w:r>
      <w:r>
        <w:t xml:space="preserve">Excellence</w:t>
      </w:r>
    </w:p>
    <w:bookmarkStart w:id="27" w:name="Xfb9d853c8d95cbb8f34837c8c4a9c8e2c51fdb6"/>
    <w:p>
      <w:pPr>
        <w:pStyle w:val="Heading1"/>
      </w:pPr>
      <w:r>
        <w:t xml:space="preserve">The Role of the Biomedical Engineer in Colombia Medellín:</w:t>
      </w:r>
    </w:p>
    <w:p>
      <w:pPr>
        <w:pStyle w:val="FirstParagraph"/>
      </w:pPr>
      <w:r>
        <w:t xml:space="preserve">Advancing Healthcare Innovation and Technical Excellence</w:t>
      </w:r>
    </w:p>
    <w:p>
      <w:pPr>
        <w:pStyle w:val="BodyText"/>
      </w:pPr>
      <w:r>
        <w:rPr>
          <w:iCs/>
          <w:i/>
          <w:bCs/>
          <w:b/>
        </w:rPr>
        <w:t xml:space="preserve">Abstract:</w:t>
      </w:r>
      <w:r>
        <w:br/>
      </w:r>
      <w:r>
        <w:t xml:space="preserve">This research paper explores the critical role of the Biomedical Engineer within the specific socio-economic and technological context of Colombia Medellín. As a healthcare hub in Latin America, Medellín faces unique challenges regarding medical equipment accessibility, maintenance, and technological adoption. This study examines how Biomedical Engineers contribute to bridging the gap between advanced medical technology and practical clinical application in this region. It highlights the necessity of specialized technical training, regulatory compliance with Colombian health standards (INVIMA), and the potential for innovation within Medellín’s growing medtech ecosystem.</w:t>
      </w:r>
    </w:p>
    <w:bookmarkStart w:id="20" w:name="introduction"/>
    <w:p>
      <w:pPr>
        <w:pStyle w:val="Heading2"/>
      </w:pPr>
      <w:r>
        <w:t xml:space="preserve">1. Introduction</w:t>
      </w:r>
    </w:p>
    <w:p>
      <w:pPr>
        <w:pStyle w:val="FirstParagraph"/>
      </w:pPr>
      <w:r>
        <w:t xml:space="preserve">The intersection of engineering principles and medical science has given rise to one of the most dynamic professions in modern healthcare: Biomedical Engineering. In the context of global health systems, this profession is not merely about fixing machines; it is about ensuring patient safety, enhancing diagnostic accuracy, and optimizing healthcare delivery. For Colombia Medellín, a city renowned for its urban transformation and growing industrial sector, the integration of professional biomedical engineering services represents a pivotal component in sustaining high-quality healthcare infrastructure. This paper aims to delineate the multifaceted responsibilities of the Biomedical Engineer operating within Colombia Medellín.</w:t>
      </w:r>
    </w:p>
    <w:p>
      <w:pPr>
        <w:pStyle w:val="BodyText"/>
      </w:pPr>
      <w:r>
        <w:t xml:space="preserve">The city’s strategic location as a commercial and educational hub has positioned it as a leader in innovation within Antioquia and Colombia at large. However, this growth brings complex challenges. Hospitals ranging from large private institutions to public health centers require rigorous technical support for sophisticated medical devices. The Biomedical Engineer serves as the essential link between manufacturers, regulatory bodies like the INVIMA (Instituto Nacional de Vigilancia de Medicamentos y Alimentos), and clinical staff.</w:t>
      </w:r>
    </w:p>
    <w:bookmarkEnd w:id="20"/>
    <w:bookmarkStart w:id="21" w:name="X94ba7fe67618d601eb4b9fe2d194289bf188fd3"/>
    <w:p>
      <w:pPr>
        <w:pStyle w:val="Heading2"/>
      </w:pPr>
      <w:r>
        <w:t xml:space="preserve">2. The Scope of Practice in Colombia Medellín</w:t>
      </w:r>
    </w:p>
    <w:p>
      <w:pPr>
        <w:pStyle w:val="FirstParagraph"/>
      </w:pPr>
      <w:r>
        <w:t xml:space="preserve">The practice of Biomedical Engineering in Colombia Medellín is governed by national regulations but executed within a local context that demands adaptability. A primary responsibility involves the preventive and corrective maintenance of medical equipment. In many Colombian hospitals, budget constraints often limit the ability to replace aging technology immediately. Consequently, Biomedical Engineers play a crucial role in extending the lifecycle of existing equipment through rigorous calibration, troubleshooting, and repair.</w:t>
      </w:r>
    </w:p>
    <w:p>
      <w:pPr>
        <w:pStyle w:val="BodyText"/>
      </w:pPr>
      <w:r>
        <w:t xml:space="preserve">Furthermore, quality control and safety standards are paramount. The engineer must ensure that all devices—from MRI machines to infusion pumps—comply with technical norms established by entities such as the Ministerio de Salud y Protección Social. In Colombia Medellín, where public-private partnerships are common in healthcare provision, the Biomedical Engineer acts as a compliance officer, ensuring that hospital facilities meet legal and ethical standards for patient safety.</w:t>
      </w:r>
    </w:p>
    <w:p>
      <w:pPr>
        <w:pStyle w:val="BodyText"/>
      </w:pPr>
      <w:r>
        <w:t xml:space="preserve">Another critical aspect is training. Clinical staff often operate complex technologies without fully understanding their technical limitations or safety protocols. Biomedical Engineers in Medellín frequently conduct educational workshops for nurses, doctors, and technicians to ensure proper usage of devices, thereby reducing human error and improving clinical outcomes.</w:t>
      </w:r>
    </w:p>
    <w:bookmarkEnd w:id="21"/>
    <w:bookmarkStart w:id="22" w:name="Xfc4daddce4b37d4394161e1d528301eea0cf119"/>
    <w:p>
      <w:pPr>
        <w:pStyle w:val="Heading2"/>
      </w:pPr>
      <w:r>
        <w:t xml:space="preserve">3. Technological Innovation and the Medellín Ecosystem</w:t>
      </w:r>
    </w:p>
    <w:p>
      <w:pPr>
        <w:pStyle w:val="FirstParagraph"/>
      </w:pPr>
      <w:r>
        <w:t xml:space="preserve">Medellín has emerged as a significant center for technology and innovation in South America. With the presence of universities offering specialized degrees in biomedical engineering, such as those at Universidad Nacional de Colombia Sede Medellín and Universidad Pontificia Bolivariana, there is a steady stream of talent ready to address local health challenges. This academic-industry synergy fosters an environment where Biomedical Engineers are not just maintenance personnel but innovators.</w:t>
      </w:r>
    </w:p>
    <w:p>
      <w:pPr>
        <w:pStyle w:val="BodyText"/>
      </w:pPr>
      <w:r>
        <w:t xml:space="preserve">In recent years, there has been a push towards digital health solutions in Colombia Medellín. Telemedicine and remote monitoring devices have gained prominence, particularly following global health shifts. Biomedical Engineers are instrumental in integrating these digital tools into existing healthcare workflows. They work on interoperability issues, ensuring that data from various medical devices can be securely stored and accessed by healthcare providers across the city.</w:t>
      </w:r>
    </w:p>
    <w:p>
      <w:pPr>
        <w:pStyle w:val="BodyText"/>
      </w:pPr>
      <w:r>
        <w:t xml:space="preserve">Additionally, there is growing interest in local manufacturing of low-cost medical devices tailored to the resource-limited settings found in some parts of Antioquia. Biomedical Engineers are leading research initiatives to develop prosthetics, diagnostic tools, and rehabilitation equipment that are affordable and robust. This localized innovation reduces dependency on imported technologies and addresses specific health needs prevalent in the Colombian population.</w:t>
      </w:r>
    </w:p>
    <w:bookmarkEnd w:id="22"/>
    <w:bookmarkStart w:id="23" w:name="X4fe9f2f8a9d6281068e60657b099eb3572bcbb0"/>
    <w:p>
      <w:pPr>
        <w:pStyle w:val="Heading2"/>
      </w:pPr>
      <w:r>
        <w:t xml:space="preserve">4. Challenges Faced by Biomedical Engineers in Colombia Medellín</w:t>
      </w:r>
    </w:p>
    <w:p>
      <w:pPr>
        <w:pStyle w:val="FirstParagraph"/>
      </w:pPr>
      <w:r>
        <w:t xml:space="preserve">Despite the progress, significant challenges remain. The high cost of importing spare parts for specialized medical equipment poses a financial burden on healthcare institutions in Colombia Medellín. Fluctuations in currency exchange rates and import tariffs can delay critical repairs, leaving patients without access to necessary treatments. Biomedical Engineers must navigate these logistical hurdles, often developing creative solutions using locally available materials when official parts are unavailable.</w:t>
      </w:r>
    </w:p>
    <w:p>
      <w:pPr>
        <w:pStyle w:val="BodyText"/>
      </w:pPr>
      <w:r>
        <w:t xml:space="preserve">Another challenge is the rapid pace of technological obsolescence. Medical technology evolves faster than many hospital budgets allow for upgrades. Engineers must constantly update their skills to keep pace with new technologies while managing older systems. Continuous professional development is essential, yet access to advanced training programs within Colombia Medellín can sometimes be limited compared to larger global hubs.</w:t>
      </w:r>
    </w:p>
    <w:p>
      <w:pPr>
        <w:pStyle w:val="BodyText"/>
      </w:pPr>
      <w:r>
        <w:t xml:space="preserve">Furthermore, regulatory fragmentation can complicate operations. Coordinating between various local health secretariats and national agencies requires administrative proficiency alongside technical expertise. Biomedical Engineers often find themselves spending significant time on documentation and regulatory reporting to ensure their institutions remain compliant with Colombian laws.</w:t>
      </w:r>
    </w:p>
    <w:bookmarkEnd w:id="23"/>
    <w:bookmarkStart w:id="24" w:name="X2118d924214c91d978c5fddfffeee7d191fa866"/>
    <w:p>
      <w:pPr>
        <w:pStyle w:val="Heading2"/>
      </w:pPr>
      <w:r>
        <w:t xml:space="preserve">5. Future Prospects and Strategic Recommendations</w:t>
      </w:r>
    </w:p>
    <w:p>
      <w:pPr>
        <w:pStyle w:val="FirstParagraph"/>
      </w:pPr>
      <w:r>
        <w:t xml:space="preserve">The future for Biomedical Engineering in Colombia Medellín is promising but requires strategic investment. Healthcare institutions should prioritize the creation of dedicated biomedical engineering departments with clear career paths for technicians and engineers. This would improve retention rates and professionalize the field.</w:t>
      </w:r>
    </w:p>
    <w:p>
      <w:pPr>
        <w:pStyle w:val="BodyText"/>
      </w:pPr>
      <w:r>
        <w:t xml:space="preserve">Collaboration between universities in Medellín, private hospitals, and technology parks is essential to foster innovation. Incubators focused on health-tech solutions can provide Biomedical Engineers with the resources to prototype and test new ideas that address local healthcare gaps. Government incentives for the research and development of medical devices could further stimulate this sector.</w:t>
      </w:r>
    </w:p>
    <w:p>
      <w:pPr>
        <w:pStyle w:val="BodyText"/>
      </w:pPr>
      <w:r>
        <w:t xml:space="preserve">Moreover, establishing regional centers of excellence in biomedical engineering within Colombia Medellín could serve as training hubs for other regions in Antioquia. This would help decentralize high-quality technical care and improve health equity across the department.</w:t>
      </w:r>
    </w:p>
    <w:bookmarkEnd w:id="24"/>
    <w:bookmarkStart w:id="25" w:name="conclusion"/>
    <w:p>
      <w:pPr>
        <w:pStyle w:val="Heading2"/>
      </w:pPr>
      <w:r>
        <w:t xml:space="preserve">6. Conclusion</w:t>
      </w:r>
    </w:p>
    <w:p>
      <w:pPr>
        <w:pStyle w:val="FirstParagraph"/>
      </w:pPr>
      <w:r>
        <w:t xml:space="preserve">The Biomedical Engineer is a cornerstone of the modern healthcare system in Colombia Medellín. Their role transcends traditional maintenance, encompassing quality assurance, clinical training, regulatory compliance, and technological innovation. As Medellín continues to position itself as a leader in healthcare innovation in Latin America, the expertise of biomedical engineers will be increasingly vital.</w:t>
      </w:r>
    </w:p>
    <w:p>
      <w:pPr>
        <w:pStyle w:val="BodyText"/>
      </w:pPr>
      <w:r>
        <w:t xml:space="preserve">To maximize their impact, it is imperative that stakeholders—including government bodies, healthcare providers, and academic institutions—collaborate to support this profession. By addressing current challenges such as supply chain logistics and technological obsolescence through strategic planning and investment, Colombia Medellín can ensure that its population benefits from the safest, most effective medical technologies available. The Biomedical Engineer is not just a technician; they are an enabler of health equity and innovation in this vibrant Colombian city.</w:t>
      </w:r>
    </w:p>
    <w:bookmarkEnd w:id="25"/>
    <w:bookmarkStart w:id="26" w:name="references"/>
    <w:p>
      <w:pPr>
        <w:pStyle w:val="Heading2"/>
      </w:pPr>
      <w:r>
        <w:t xml:space="preserve">7. References</w:t>
      </w:r>
    </w:p>
    <w:p>
      <w:pPr>
        <w:pStyle w:val="FirstParagraph"/>
      </w:pPr>
      <w:r>
        <w:rPr>
          <w:iCs/>
          <w:i/>
        </w:rPr>
        <w:t xml:space="preserve">(Note: In a formal academic setting, specific citations would be included here referring to INVIMA regulations, local university research from Medellín institutions, and WHO reports on biomedical engineering infrastructure in developing countries.)</w:t>
      </w:r>
    </w:p>
    <w:p>
      <w:pPr>
        <w:numPr>
          <w:ilvl w:val="0"/>
          <w:numId w:val="1001"/>
        </w:numPr>
        <w:pStyle w:val="Compact"/>
      </w:pPr>
      <w:r>
        <w:t xml:space="preserve">Instituto Nacional de Vigilancia de Medicamentos y Alimentos (INVIMA). Regulatory Framework for Medical Devices in Colombia.</w:t>
      </w:r>
    </w:p>
    <w:p>
      <w:pPr>
        <w:numPr>
          <w:ilvl w:val="0"/>
          <w:numId w:val="1001"/>
        </w:numPr>
        <w:pStyle w:val="Compact"/>
      </w:pPr>
      <w:r>
        <w:t xml:space="preserve">Hospital Universitario San Vicente Fundación. Reports on Biomedical Engineering Practices in Antioquia.</w:t>
      </w:r>
    </w:p>
    <w:p>
      <w:pPr>
        <w:numPr>
          <w:ilvl w:val="0"/>
          <w:numId w:val="1001"/>
        </w:numPr>
        <w:pStyle w:val="Compact"/>
      </w:pPr>
      <w:r>
        <w:t xml:space="preserve">Ongoing research from Universidad Nacional de Colombia, Sede Medellín, regarding medical technology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Colombia Medellín: Advancing Healthcare Innovation and Technical Excellence</dc:title>
  <dc:creator/>
  <dc:language>en</dc:language>
  <cp:keywords/>
  <dcterms:created xsi:type="dcterms:W3CDTF">2026-07-30T00:29:49Z</dcterms:created>
  <dcterms:modified xsi:type="dcterms:W3CDTF">2026-07-30T00:29:49Z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