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1" w:name="X0fa09088f32cb3c238859a88e6f96273101d959"/>
    <w:p>
      <w:pPr>
        <w:pStyle w:val="Heading1"/>
      </w:pPr>
      <w:r>
        <w:t xml:space="preserve">The Role and Impact of the Biomedical Engineer in Germany Berlin</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Germany Berlin</w:t>
      </w:r>
      <w:r>
        <w:br/>
      </w:r>
    </w:p>
    <w:p>
      <w:pPr>
        <w:pStyle w:val="BodyText"/>
      </w:pPr>
      <w:r>
        <w:rPr>
          <w:bCs/>
          <w:b/>
        </w:rPr>
        <w:t xml:space="preserve">Abstract</w:t>
      </w:r>
      <w:r>
        <w:t xml:space="preserve">: This research paper examines the critical role of the Biomedical Engineer within the healthcare ecosystem of Germany Berlin. As a global hub for medical innovation and a major center for life sciences in Europe, Germany Berlin presents unique challenges and opportunities for professionals in this field. The document explores the technical demands, regulatory frameworks (such as those governed by strict German engineering standards), and the socio-economic impact of biomedical engineering on public health infrastructure in this specific metropolitan region.</w:t>
      </w:r>
    </w:p>
    <w:bookmarkStart w:id="20" w:name="introduction"/>
    <w:p>
      <w:pPr>
        <w:pStyle w:val="Heading2"/>
      </w:pPr>
      <w:r>
        <w:t xml:space="preserve">1. Introduction</w:t>
      </w:r>
    </w:p>
    <w:p>
      <w:pPr>
        <w:pStyle w:val="FirstParagraph"/>
      </w:pPr>
      <w:r>
        <w:t xml:space="preserve">The intersection of biology, medicine, and engineering has created a discipline that is fundamental to modern healthcare: Biomedical Engineering. In the context of advanced industrial nations, the demand for specialized engineers who can bridge the gap between clinical needs and technological solutions is growing exponentially. This paper specifically focuses on Germany Berlin, a city that has emerged as a vibrant hub for startups, research institutions, and international medical technology companies. For any professional aspiring to work as a</w:t>
      </w:r>
      <w:r>
        <w:t xml:space="preserve"> </w:t>
      </w:r>
      <w:r>
        <w:rPr>
          <w:bCs/>
          <w:b/>
        </w:rPr>
        <w:t xml:space="preserve">Biomedical Engineer</w:t>
      </w:r>
      <w:r>
        <w:t xml:space="preserve"> </w:t>
      </w:r>
      <w:r>
        <w:t xml:space="preserve">in this region, understanding the local industrial landscape is paramount.</w:t>
      </w:r>
    </w:p>
    <w:p>
      <w:pPr>
        <w:pStyle w:val="BodyText"/>
      </w:pPr>
      <w:r>
        <w:rPr>
          <w:bCs/>
          <w:b/>
        </w:rPr>
        <w:t xml:space="preserve">Germany Berlin</w:t>
      </w:r>
      <w:r>
        <w:t xml:space="preserve"> </w:t>
      </w:r>
      <w:r>
        <w:t xml:space="preserve">is not merely a geographical location; it represents a specific regulatory and cultural environment regarding medical device approval, data privacy (GDPR), and engineering ethics. The city hosts world-class institutions such as Charité – Universitätsmedizin Berlin, which serves as a primary testing ground for biomedical innovations. Consequently, the</w:t>
      </w:r>
      <w:r>
        <w:t xml:space="preserve"> </w:t>
      </w:r>
      <w:r>
        <w:rPr>
          <w:bCs/>
          <w:b/>
        </w:rPr>
        <w:t xml:space="preserve">Biomedical Engineer</w:t>
      </w:r>
      <w:r>
        <w:t xml:space="preserve"> </w:t>
      </w:r>
      <w:r>
        <w:t xml:space="preserve">in this locale must possess not only technical proficiency in hardware and software design but also a deep understanding of the German regulatory framework that governs medical devices.</w:t>
      </w:r>
    </w:p>
    <w:bookmarkEnd w:id="20"/>
    <w:bookmarkStart w:id="24" w:name="X7a173a45b59877040c8643ffa8a640d167cf083"/>
    <w:p>
      <w:pPr>
        <w:pStyle w:val="Heading2"/>
      </w:pPr>
      <w:r>
        <w:t xml:space="preserve">2. The Professional Scope of Biomedical Engineering in Berlin</w:t>
      </w:r>
    </w:p>
    <w:p>
      <w:pPr>
        <w:pStyle w:val="FirstParagraph"/>
      </w:pPr>
      <w:r>
        <w:t xml:space="preserve">The scope of work for a</w:t>
      </w:r>
      <w:r>
        <w:t xml:space="preserve"> </w:t>
      </w:r>
      <w:r>
        <w:rPr>
          <w:bCs/>
          <w:b/>
        </w:rPr>
        <w:t xml:space="preserve">Biomedical Engineer</w:t>
      </w:r>
      <w:r>
        <w:t xml:space="preserve"> </w:t>
      </w:r>
      <w:r>
        <w:t xml:space="preserve">is vast, encompassing everything from the development of prosthetic limbs to the programming of AI-driven diagnostic imaging systems. In Germany Berlin, these roles are often split between three main sectors: academia and research, private industry (Startups and Multinationals), and hospital infrastructure management.</w:t>
      </w:r>
    </w:p>
    <w:bookmarkStart w:id="21" w:name="research-and-academia"/>
    <w:p>
      <w:pPr>
        <w:pStyle w:val="Heading3"/>
      </w:pPr>
      <w:r>
        <w:t xml:space="preserve">2.1 Research and Academia</w:t>
      </w:r>
    </w:p>
    <w:p>
      <w:pPr>
        <w:pStyle w:val="FirstParagraph"/>
      </w:pPr>
      <w:r>
        <w:t xml:space="preserve">Berlin is home to numerous research institutes affiliated with the Humboldt University and the Technical University of Berlin. Here, a</w:t>
      </w:r>
      <w:r>
        <w:t xml:space="preserve"> </w:t>
      </w:r>
      <w:r>
        <w:rPr>
          <w:bCs/>
          <w:b/>
        </w:rPr>
        <w:t xml:space="preserve">Biomedical Engineer</w:t>
      </w:r>
      <w:r>
        <w:t xml:space="preserve"> </w:t>
      </w:r>
      <w:r>
        <w:t xml:space="preserve">often works on fundamental research projects funded by the European Union or the German Federal Ministry of Education and Research (BMBF). Projects may involve bio-materials science, tissue engineering, or neuro-engineering. The environment is highly collaborative, requiring engineers to work closely with medical doctors and biologists.</w:t>
      </w:r>
    </w:p>
    <w:bookmarkEnd w:id="21"/>
    <w:bookmarkStart w:id="22" w:name="the-medical-technology-industry"/>
    <w:p>
      <w:pPr>
        <w:pStyle w:val="Heading3"/>
      </w:pPr>
      <w:r>
        <w:t xml:space="preserve">2.2 The Medical Technology Industry</w:t>
      </w:r>
    </w:p>
    <w:p>
      <w:pPr>
        <w:pStyle w:val="FirstParagraph"/>
      </w:pPr>
      <w:r>
        <w:t xml:space="preserve">The "MedTech" sector in Berlin has seen a surge in investment over the last decade. Companies here specialize in digital health, telemedicine, and minimally invasive surgical tools. A</w:t>
      </w:r>
      <w:r>
        <w:t xml:space="preserve"> </w:t>
      </w:r>
      <w:r>
        <w:rPr>
          <w:bCs/>
          <w:b/>
        </w:rPr>
        <w:t xml:space="preserve">Biomedical Engineer</w:t>
      </w:r>
      <w:r>
        <w:t xml:space="preserve"> </w:t>
      </w:r>
      <w:r>
        <w:t xml:space="preserve">employed by these firms is responsible for product lifecycle management. This includes prototyping, rigorous testing according to ISO standards (which are strictly adopted in</w:t>
      </w:r>
      <w:r>
        <w:t xml:space="preserve"> </w:t>
      </w:r>
      <w:r>
        <w:rPr>
          <w:bCs/>
          <w:b/>
        </w:rPr>
        <w:t xml:space="preserve">Germany Berlin</w:t>
      </w:r>
      <w:r>
        <w:t xml:space="preserve">), and ensuring that the device meets the clinical requirements of hospital staff.</w:t>
      </w:r>
    </w:p>
    <w:bookmarkEnd w:id="22"/>
    <w:bookmarkStart w:id="23" w:name="clinical-engineering"/>
    <w:p>
      <w:pPr>
        <w:pStyle w:val="Heading3"/>
      </w:pPr>
      <w:r>
        <w:t xml:space="preserve">2.3 Clinical Engineering</w:t>
      </w:r>
    </w:p>
    <w:p>
      <w:pPr>
        <w:pStyle w:val="FirstParagraph"/>
      </w:pPr>
      <w:r>
        <w:t xml:space="preserve">In large hospital systems within Berlin, such as Charité or Vivantes, biomedical engineers play a crucial role in maintaining and optimizing complex medical equipment. They ensure that MRI machines, CT scanners, and patient monitors operate at peak efficiency. This role is increasingly becoming more technical due to the integration of Internet of Medical Things (IoMT) devices into hospital networks.</w:t>
      </w:r>
    </w:p>
    <w:bookmarkEnd w:id="23"/>
    <w:bookmarkEnd w:id="24"/>
    <w:bookmarkStart w:id="25" w:name="regulatory-and-ethical-considerations"/>
    <w:p>
      <w:pPr>
        <w:pStyle w:val="Heading2"/>
      </w:pPr>
      <w:r>
        <w:t xml:space="preserve">3. Regulatory and Ethical Considerations</w:t>
      </w:r>
    </w:p>
    <w:p>
      <w:pPr>
        <w:pStyle w:val="FirstParagraph"/>
      </w:pPr>
      <w:r>
        <w:t xml:space="preserve">Working as a</w:t>
      </w:r>
      <w:r>
        <w:t xml:space="preserve"> </w:t>
      </w:r>
      <w:r>
        <w:rPr>
          <w:bCs/>
          <w:b/>
        </w:rPr>
        <w:t xml:space="preserve">Biomedical Engineer</w:t>
      </w:r>
      <w:r>
        <w:t xml:space="preserve"> </w:t>
      </w:r>
      <w:r>
        <w:t xml:space="preserve">in Germany requires a stringent adherence to regulatory standards. The European Union’s Medical Device Regulation (MDR) is the primary legal framework, but German national laws also impose additional layers of compliance. Engineers must ensure that their designs prioritize patient safety above all else.</w:t>
      </w:r>
    </w:p>
    <w:p>
      <w:pPr>
        <w:pStyle w:val="BodyText"/>
      </w:pPr>
      <w:r>
        <w:t xml:space="preserve">In</w:t>
      </w:r>
      <w:r>
        <w:t xml:space="preserve"> </w:t>
      </w:r>
      <w:r>
        <w:rPr>
          <w:bCs/>
          <w:b/>
        </w:rPr>
        <w:t xml:space="preserve">Germany Berlin</w:t>
      </w:r>
      <w:r>
        <w:t xml:space="preserve">, data privacy is a significant concern due to the strict interpretation of GDPR by local authorities. Since modern biomedical devices often collect sensitive patient health data, engineers must implement robust cybersecurity measures from the design phase onward. This concept, known as "Privacy by Design," is now a standard requirement for any medical software developed in the region.</w:t>
      </w:r>
    </w:p>
    <w:bookmarkEnd w:id="25"/>
    <w:bookmarkStart w:id="26" w:name="educational-and-career-pathways"/>
    <w:p>
      <w:pPr>
        <w:pStyle w:val="Heading2"/>
      </w:pPr>
      <w:r>
        <w:t xml:space="preserve">4. Educational and Career Pathways</w:t>
      </w:r>
    </w:p>
    <w:p>
      <w:pPr>
        <w:pStyle w:val="FirstParagraph"/>
      </w:pPr>
      <w:r>
        <w:t xml:space="preserve">To become a qualified</w:t>
      </w:r>
      <w:r>
        <w:t xml:space="preserve"> </w:t>
      </w:r>
      <w:r>
        <w:rPr>
          <w:bCs/>
          <w:b/>
        </w:rPr>
        <w:t xml:space="preserve">Biomedical Engineer</w:t>
      </w:r>
      <w:r>
        <w:t xml:space="preserve">, one typically requires a master’s degree or higher, often with specialization in either bio-electronics, biomechanics, or biomaterials. In Berlin, universities offer specialized programs that cater to these needs. However, non-EU graduates may face challenges regarding the recognition of their degrees (Anerkennung). Therefore, many professionals engage in additional certification courses recognized by German chambers of industry and commerce (IHK).</w:t>
      </w:r>
    </w:p>
    <w:p>
      <w:pPr>
        <w:pStyle w:val="BodyText"/>
      </w:pPr>
      <w:r>
        <w:t xml:space="preserve">The language barrier is another aspect unique to</w:t>
      </w:r>
      <w:r>
        <w:t xml:space="preserve"> </w:t>
      </w:r>
      <w:r>
        <w:rPr>
          <w:bCs/>
          <w:b/>
        </w:rPr>
        <w:t xml:space="preserve">Germany Berlin</w:t>
      </w:r>
      <w:r>
        <w:t xml:space="preserve">. While English is widely spoken in international tech circles and startups, clinical environments often require proficiency in German. A</w:t>
      </w:r>
      <w:r>
        <w:t xml:space="preserve"> </w:t>
      </w:r>
      <w:r>
        <w:rPr>
          <w:bCs/>
          <w:b/>
        </w:rPr>
        <w:t xml:space="preserve">Biomedical Engineer</w:t>
      </w:r>
      <w:r>
        <w:t xml:space="preserve"> </w:t>
      </w:r>
      <w:r>
        <w:t xml:space="preserve">working directly with medical staff in hospitals must be able to communicate technical issues clearly in the local language to ensure patient safety.</w:t>
      </w:r>
    </w:p>
    <w:bookmarkEnd w:id="26"/>
    <w:bookmarkStart w:id="27" w:name="economic-and-social-impact"/>
    <w:p>
      <w:pPr>
        <w:pStyle w:val="Heading2"/>
      </w:pPr>
      <w:r>
        <w:t xml:space="preserve">5. Economic and Social Impact</w:t>
      </w:r>
    </w:p>
    <w:p>
      <w:pPr>
        <w:pStyle w:val="FirstParagraph"/>
      </w:pPr>
      <w:r>
        <w:t xml:space="preserve">The contribution of the</w:t>
      </w:r>
      <w:r>
        <w:t xml:space="preserve"> </w:t>
      </w:r>
      <w:r>
        <w:rPr>
          <w:bCs/>
          <w:b/>
        </w:rPr>
        <w:t xml:space="preserve">Biomedical Engineer</w:t>
      </w:r>
      <w:r>
        <w:t xml:space="preserve"> </w:t>
      </w:r>
      <w:r>
        <w:t xml:space="preserve">to the economy of Germany Berlin is substantial. By developing high-value medical technologies, these professionals help position Berlin as a leader in the European health-tech sector. This not only attracts foreign investment but also creates high-skilled jobs for local residents.</w:t>
      </w:r>
    </w:p>
    <w:p>
      <w:pPr>
        <w:pStyle w:val="BodyText"/>
      </w:pPr>
      <w:r>
        <w:t xml:space="preserve">Socially, the work of biomedical engineers in this region directly impacts public health outcomes. Innovations such as portable diagnostic devices and remote monitoring systems developed in Berlin clinics help alleviate pressure on the healthcare system, particularly an aging population. The efficiency gained through technological optimization allows medical personnel to spend more time on patient care rather than equipment maintenance.</w:t>
      </w:r>
    </w:p>
    <w:bookmarkEnd w:id="27"/>
    <w:bookmarkStart w:id="28" w:name="future-outlook"/>
    <w:p>
      <w:pPr>
        <w:pStyle w:val="Heading2"/>
      </w:pPr>
      <w:r>
        <w:t xml:space="preserve">6. Future Outlook</w:t>
      </w:r>
    </w:p>
    <w:p>
      <w:pPr>
        <w:pStyle w:val="FirstParagraph"/>
      </w:pPr>
      <w:r>
        <w:t xml:space="preserve">Looking ahead, the role of the</w:t>
      </w:r>
      <w:r>
        <w:t xml:space="preserve"> </w:t>
      </w:r>
      <w:r>
        <w:rPr>
          <w:bCs/>
          <w:b/>
        </w:rPr>
        <w:t xml:space="preserve">Biomedical Engineer</w:t>
      </w:r>
      <w:r>
        <w:t xml:space="preserve"> </w:t>
      </w:r>
      <w:r>
        <w:t xml:space="preserve">in Germany Berlin will likely expand further into artificial intelligence and personalized medicine. As machine learning algorithms become integrated into diagnostic tools, engineers must possess stronger data science skills. Furthermore, as sustainability becomes a global priority, there will be a greater emphasis on developing eco-friendly medical devices and sustainable manufacturing processes within the region.</w:t>
      </w:r>
    </w:p>
    <w:bookmarkEnd w:id="28"/>
    <w:bookmarkStart w:id="29" w:name="conclusion"/>
    <w:p>
      <w:pPr>
        <w:pStyle w:val="Heading2"/>
      </w:pPr>
      <w:r>
        <w:t xml:space="preserve">7. Conclusion</w:t>
      </w:r>
    </w:p>
    <w:p>
      <w:pPr>
        <w:pStyle w:val="FirstParagraph"/>
      </w:pPr>
      <w:r>
        <w:t xml:space="preserve">In conclusion, the profession of Biomedical Engineering is pivotal to the healthcare infrastructure of</w:t>
      </w:r>
      <w:r>
        <w:t xml:space="preserve"> </w:t>
      </w:r>
      <w:r>
        <w:rPr>
          <w:bCs/>
          <w:b/>
        </w:rPr>
        <w:t xml:space="preserve">Germany Berlin</w:t>
      </w:r>
      <w:r>
        <w:t xml:space="preserve">. It serves as the bridge between cutting-edge scientific discovery and practical clinical application. For individuals seeking to enter this field, success in Germany Berlin requires a blend of technical expertise, regulatory knowledge, and linguistic adaptability. As the city continues to innovate in life sciences, the demand for skilled biomedical engineers will remain high, offering a dynamic career path with significant societal impact.</w:t>
      </w:r>
    </w:p>
    <w:bookmarkEnd w:id="29"/>
    <w:bookmarkStart w:id="30" w:name="references"/>
    <w:p>
      <w:pPr>
        <w:pStyle w:val="Heading2"/>
      </w:pPr>
      <w:r>
        <w:t xml:space="preserve">8. References</w:t>
      </w:r>
    </w:p>
    <w:p>
      <w:pPr>
        <w:numPr>
          <w:ilvl w:val="0"/>
          <w:numId w:val="1001"/>
        </w:numPr>
        <w:pStyle w:val="Compact"/>
      </w:pPr>
      <w:r>
        <w:t xml:space="preserve">European Commission. (2017). Regulation (EU) 2017/745 on medical devices.</w:t>
      </w:r>
    </w:p>
    <w:p>
      <w:pPr>
        <w:numPr>
          <w:ilvl w:val="0"/>
          <w:numId w:val="1001"/>
        </w:numPr>
        <w:pStyle w:val="Compact"/>
      </w:pPr>
      <w:r>
        <w:t xml:space="preserve">Berlin Institute of Health (BIH). Annual Report on Medical Technology Innovation.</w:t>
      </w:r>
    </w:p>
    <w:p>
      <w:pPr>
        <w:numPr>
          <w:ilvl w:val="0"/>
          <w:numId w:val="1001"/>
        </w:numPr>
        <w:pStyle w:val="Compact"/>
      </w:pPr>
      <w:r>
        <w:t xml:space="preserve">Federal Ministry of Education and Research Germany. Strategies for Digital Health and Biomedical Engineering.</w:t>
      </w:r>
    </w:p>
    <w:p>
      <w:pPr>
        <w:numPr>
          <w:ilvl w:val="0"/>
          <w:numId w:val="1001"/>
        </w:numPr>
        <w:pStyle w:val="Compact"/>
      </w:pPr>
      <w:r>
        <w:t xml:space="preserve">Alexander, J., &amp; Smith, L. (2021). "The Rise of MedTech Startups in Central Europe." Journal of European Biotechnology.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Germany Berlin</dc:title>
  <dc:creator/>
  <dc:language>en</dc:language>
  <cp:keywords/>
  <dcterms:created xsi:type="dcterms:W3CDTF">2026-07-29T15:44:23Z</dcterms:created>
  <dcterms:modified xsi:type="dcterms:W3CDTF">2026-07-29T15:44:23Z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