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Healthcare</w:t>
      </w:r>
      <w:r>
        <w:t xml:space="preserve"> </w:t>
      </w:r>
      <w:r>
        <w:t xml:space="preserve">Infrastructure</w:t>
      </w:r>
      <w:r>
        <w:t xml:space="preserve"> </w:t>
      </w:r>
      <w:r>
        <w:t xml:space="preserve">of</w:t>
      </w:r>
      <w:r>
        <w:t xml:space="preserve"> </w:t>
      </w:r>
      <w:r>
        <w:t xml:space="preserve">Iraq,</w:t>
      </w:r>
      <w:r>
        <w:t xml:space="preserve"> </w:t>
      </w:r>
      <w:r>
        <w:t xml:space="preserve">Baghdad</w:t>
      </w:r>
    </w:p>
    <w:bookmarkStart w:id="33" w:name="Xe470090665b28d3482834d4f4f7058fdeb885f3"/>
    <w:p>
      <w:pPr>
        <w:pStyle w:val="Heading1"/>
      </w:pPr>
      <w:r>
        <w:t xml:space="preserve">The Strategic Role of Biomedical Engineers in the Healthcare Infrastructure of Iraq, Baghdad</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Republic of Iraq, Baghdad Governorate</w:t>
      </w:r>
      <w:r>
        <w:br/>
      </w:r>
      <w:r>
        <w:rPr>
          <w:bCs/>
          <w:b/>
        </w:rPr>
        <w:t xml:space="preserve">Subject:</w:t>
      </w:r>
      <w:r>
        <w:t xml:space="preserve"> </w:t>
      </w:r>
      <w:r>
        <w:t xml:space="preserve">Integration and Expansion of Biomedical Engineering Services in Post-Conflict Healthcare Systems</w:t>
      </w:r>
    </w:p>
    <w:bookmarkStart w:id="20" w:name="abstract"/>
    <w:p>
      <w:pPr>
        <w:pStyle w:val="Heading3"/>
      </w:pPr>
      <w:r>
        <w:t xml:space="preserve">Abstract</w:t>
      </w:r>
    </w:p>
    <w:p>
      <w:pPr>
        <w:pStyle w:val="FirstParagraph"/>
      </w:pPr>
      <w:r>
        <w:t xml:space="preserve">This research paper examines the critical intersection between biomedical engineering expertise and the evolving healthcare landscape in Iraq, with a specific focus on Baghdad. As the capital city rebuilds its infrastructure following years of geopolitical instability, there is an urgent need for specialized technical support to maintain and modernize medical equipment. This document outlines the current challenges faced by hospitals in Baghdad, defines the scope of practice for Biomedical Engineers within this context, and proposes a framework for integrating these professionals into national health policy. The findings suggest that investing in biomedical engineering education and employment is not merely a technical necessity but a vital component of public health resilience in Iraq.</w:t>
      </w:r>
    </w:p>
    <w:bookmarkEnd w:id="20"/>
    <w:bookmarkStart w:id="21" w:name="introduction"/>
    <w:p>
      <w:pPr>
        <w:pStyle w:val="Heading2"/>
      </w:pPr>
      <w:r>
        <w:t xml:space="preserve">1. Introduction</w:t>
      </w:r>
    </w:p>
    <w:p>
      <w:pPr>
        <w:pStyle w:val="FirstParagraph"/>
      </w:pPr>
      <w:r>
        <w:t xml:space="preserve">The healthcare system in Iraq has undergone significant transformation over the past two decades. Following periods of conflict and sanctions, the nation is now focused on reconstruction and modernization. In Baghdad, the capital city and the largest urban center in Iraq, hospitals serve millions of patients annually. However, a critical gap exists between the procurement of advanced medical technology by government ministries and hospital administrations, which are often insufficiently supported by qualified technical personnel. This gap falls squarely within the domain of</w:t>
      </w:r>
      <w:r>
        <w:t xml:space="preserve"> </w:t>
      </w:r>
      <w:r>
        <w:rPr>
          <w:bCs/>
          <w:b/>
        </w:rPr>
        <w:t xml:space="preserve">Biomedical Engineer</w:t>
      </w:r>
      <w:r>
        <w:t xml:space="preserve"> </w:t>
      </w:r>
      <w:r>
        <w:t xml:space="preserve">professionals.</w:t>
      </w:r>
    </w:p>
    <w:p>
      <w:pPr>
        <w:pStyle w:val="BodyText"/>
      </w:pPr>
      <w:r>
        <w:t xml:space="preserve">A</w:t>
      </w:r>
      <w:r>
        <w:t xml:space="preserve"> </w:t>
      </w:r>
      <w:r>
        <w:rPr>
          <w:bCs/>
          <w:b/>
        </w:rPr>
        <w:t xml:space="preserve">Biomedical Engineer</w:t>
      </w:r>
      <w:r>
        <w:t xml:space="preserve"> </w:t>
      </w:r>
      <w:r>
        <w:t xml:space="preserve">applies engineering principles and design concepts to medicine and biology to diagnose, monitor, and treat patients in diverse ways. More broadly, they are responsible for the installation, calibration, maintenance, repair of medical devices used by hospitals across Iraq Baghdad. Without these professionals sophisticated machinery such as MRI machines ventilators dialysis units becomes obsolete or dangerous tools for clinicians. Therefore understanding the specific needs of Baghdad’s healthcare infrastructure is essential to defining the role this engineering discipline plays in national recovery.</w:t>
      </w:r>
    </w:p>
    <w:bookmarkEnd w:id="21"/>
    <w:bookmarkStart w:id="22" w:name="X3d6065cfaea98f72b8a96c3cecc84b7e4346f8b"/>
    <w:p>
      <w:pPr>
        <w:pStyle w:val="Heading2"/>
      </w:pPr>
      <w:r>
        <w:t xml:space="preserve">2. Current Challenges in Healthcare Infrastructure</w:t>
      </w:r>
    </w:p>
    <w:p>
      <w:pPr>
        <w:pStyle w:val="FirstParagraph"/>
      </w:pPr>
      <w:r>
        <w:t xml:space="preserve">The hospitals located in various districts of Iraq Baghdad face numerous operational hurdles related to medical technology. First, there is a reliance on outdated equipment or imported second-hand machinery that often lacks compatibility with local power grids or software updates. Second, supply chain issues frequently delay the availability of spare parts for critical devices such as patient monitors and imaging systems.</w:t>
      </w:r>
    </w:p>
    <w:p>
      <w:pPr>
        <w:pStyle w:val="BodyText"/>
      </w:pPr>
      <w:r>
        <w:t xml:space="preserve">Furthermore, there has historically been a shortage of trained personnel who understand both the clinical requirements and the technical mechanics of these devices. In many cases medical staff are forced to use equipment beyond its safe operating limits or neglect routine maintenance due to lack of expertise. This situation poses severe risks to patient safety and compromises diagnostic accuracy. For instance in emergency rooms in Iraq Baghdad the failure of a ventilator during a power fluctuation can be fatal if there is no immediate technical intervention available.</w:t>
      </w:r>
    </w:p>
    <w:bookmarkEnd w:id="22"/>
    <w:bookmarkStart w:id="26" w:name="the-role-of-the-biomedical-engineer"/>
    <w:p>
      <w:pPr>
        <w:pStyle w:val="Heading2"/>
      </w:pPr>
      <w:r>
        <w:t xml:space="preserve">3. The Role of the Biomedical Engineer</w:t>
      </w:r>
    </w:p>
    <w:p>
      <w:pPr>
        <w:pStyle w:val="FirstParagraph"/>
      </w:pPr>
      <w:r>
        <w:t xml:space="preserve">To address these challenges, the integration of qualified</w:t>
      </w:r>
      <w:r>
        <w:t xml:space="preserve"> </w:t>
      </w:r>
      <w:r>
        <w:rPr>
          <w:bCs/>
          <w:b/>
        </w:rPr>
        <w:t xml:space="preserve">Biomedical Engineers</w:t>
      </w:r>
    </w:p>
    <w:bookmarkStart w:id="23" w:name="maintenance-and-preventive-care"/>
    <w:p>
      <w:pPr>
        <w:pStyle w:val="Heading3"/>
      </w:pPr>
      <w:r>
        <w:t xml:space="preserve">3.1 Maintenance and Preventive Care</w:t>
      </w:r>
    </w:p>
    <w:p>
      <w:pPr>
        <w:pStyle w:val="FirstParagraph"/>
      </w:pPr>
      <w:r>
        <w:t xml:space="preserve">A primary duty of a</w:t>
      </w:r>
      <w:r>
        <w:t xml:space="preserve"> </w:t>
      </w:r>
      <w:r>
        <w:rPr>
          <w:bCs/>
          <w:b/>
        </w:rPr>
        <w:t xml:space="preserve">Biomedical Engineer</w:t>
      </w:r>
    </w:p>
    <w:bookmarkEnd w:id="23"/>
    <w:bookmarkStart w:id="24" w:name="X03cc69ad33989dbaa4551eb258e48da55095120"/>
    <w:p>
      <w:pPr>
        <w:pStyle w:val="Heading3"/>
      </w:pPr>
      <w:r>
        <w:t xml:space="preserve">3.2 Technology Assessment and Procurement Support</w:t>
      </w:r>
    </w:p>
    <w:p>
      <w:pPr>
        <w:pStyle w:val="FirstParagraph"/>
      </w:pPr>
      <w:r>
        <w:t xml:space="preserve">Hospitals in Baghdad often lack the technical expertise to evaluate new medical technologies effectively. Biomedical engineers play a crucial role in advising hospital administrators on which equipment is durable reliable and suitable for the local environment including considerations for voltage stability and climate control.</w:t>
      </w:r>
    </w:p>
    <w:bookmarkEnd w:id="24"/>
    <w:bookmarkStart w:id="25" w:name="training-and-education"/>
    <w:p>
      <w:pPr>
        <w:pStyle w:val="Heading3"/>
      </w:pPr>
      <w:r>
        <w:t xml:space="preserve">3.3 Training and Education</w:t>
      </w:r>
    </w:p>
    <w:p>
      <w:pPr>
        <w:pStyle w:val="FirstParagraph"/>
      </w:pPr>
      <w:r>
        <w:t xml:space="preserve">Beyond their technical duties biomedical engineers must also train medical staff on the proper use of devices. Misuse by clinicians is a common cause of equipment failure. By providing comprehensive training programs biomedical engineers empower doctors and nurses to utilize technology safely and efficiently.</w:t>
      </w:r>
    </w:p>
    <w:bookmarkEnd w:id="25"/>
    <w:bookmarkEnd w:id="26"/>
    <w:bookmarkStart w:id="30" w:name="X95d0ec5244bb99bd2e87d4be2d83e41ee26ceec"/>
    <w:p>
      <w:pPr>
        <w:pStyle w:val="Heading2"/>
      </w:pPr>
      <w:r>
        <w:t xml:space="preserve">4. Strategic Recommendations for Iraq Baghdad</w:t>
      </w:r>
    </w:p>
    <w:p>
      <w:pPr>
        <w:pStyle w:val="FirstParagraph"/>
      </w:pPr>
      <w:r>
        <w:t xml:space="preserve">To fully leverage the potential of biomedical engineering in improving public health outcomes in Iraq Baghdad several strategic actions are recommended.</w:t>
      </w:r>
    </w:p>
    <w:bookmarkStart w:id="27" w:name="strengthening-academic-programs"/>
    <w:p>
      <w:pPr>
        <w:pStyle w:val="Heading3"/>
      </w:pPr>
      <w:r>
        <w:t xml:space="preserve">4.1 Strengthening Academic Programs</w:t>
      </w:r>
    </w:p>
    <w:p>
      <w:pPr>
        <w:pStyle w:val="FirstParagraph"/>
      </w:pPr>
      <w:r>
        <w:t xml:space="preserve">The Ministry of Higher Education and Scientific Research should collaborate with technical institutes to enhance biomedical engineering curricula. These programs must include practical internships in major hospitals across Iraq Baghdad allowing students to gain hands-on experience with the specific types of equipment used in local healthcare facilities.</w:t>
      </w:r>
    </w:p>
    <w:bookmarkEnd w:id="27"/>
    <w:bookmarkStart w:id="28" w:name="X3d69e5e0e0fde08ad6c48e479956bf042cf29b2"/>
    <w:p>
      <w:pPr>
        <w:pStyle w:val="Heading3"/>
      </w:pPr>
      <w:r>
        <w:t xml:space="preserve">4.2 Institutionalizing Biomedical Departments</w:t>
      </w:r>
    </w:p>
    <w:p>
      <w:pPr>
        <w:pStyle w:val="FirstParagraph"/>
      </w:pPr>
      <w:r>
        <w:t xml:space="preserve">All public hospitals in Iraq Baghdad should be mandated to establish dedicated Biomedical Engineering Departments. These departments should be led by senior biomedical engineers and staffed with certified technicians. This institutionalization ensures that technical support is viewed as a core component of healthcare delivery rather than an afterthought.</w:t>
      </w:r>
    </w:p>
    <w:bookmarkEnd w:id="28"/>
    <w:bookmarkStart w:id="29" w:name="international-collaboration"/>
    <w:p>
      <w:pPr>
        <w:pStyle w:val="Heading3"/>
      </w:pPr>
      <w:r>
        <w:t xml:space="preserve">4.3 International Collaboration</w:t>
      </w:r>
    </w:p>
    <w:p>
      <w:pPr>
        <w:pStyle w:val="FirstParagraph"/>
      </w:pPr>
      <w:r>
        <w:t xml:space="preserve">Government bodies in Iraq Baghdad should seek partnerships with international organizations such as the World Health Organization (WHO) and engineering associations abroad to facilitate knowledge transfer workshops on emerging medical technologies.</w:t>
      </w:r>
    </w:p>
    <w:bookmarkEnd w:id="29"/>
    <w:bookmarkEnd w:id="30"/>
    <w:bookmarkStart w:id="31" w:name="conclusion"/>
    <w:p>
      <w:pPr>
        <w:pStyle w:val="Heading2"/>
      </w:pPr>
      <w:r>
        <w:t xml:space="preserve">5. Conclusion</w:t>
      </w:r>
    </w:p>
    <w:p>
      <w:pPr>
        <w:pStyle w:val="FirstParagraph"/>
      </w:pPr>
      <w:r>
        <w:t xml:space="preserve">The reconstruction of Iraq’s healthcare system is not solely about building more hospitals or purchasing new machines; it is about creating a sustainable ecosystem where technology serves human needs effectively. In this ecosystem the</w:t>
      </w:r>
      <w:r>
        <w:t xml:space="preserve"> </w:t>
      </w:r>
      <w:r>
        <w:rPr>
          <w:bCs/>
          <w:b/>
        </w:rPr>
        <w:t xml:space="preserve">Biomedical Engineer</w:t>
      </w:r>
    </w:p>
    <w:p>
      <w:pPr>
        <w:pStyle w:val="BodyText"/>
      </w:pPr>
      <w:r>
        <w:t xml:space="preserve">By recognizing the indispensable value of these engineers, Iraq can ensure that its healthcare infrastructure in Baghdad is robust resilient and capable of meeting future challenges. The investment in biomedical engineering is ultimately an investment in life saving capability and national stability. It is therefore recommended that policy makers stakeholders and educational institutions work together to embed biomedical engineering firmly within the strategic health plan for Iraq.</w:t>
      </w:r>
    </w:p>
    <w:bookmarkEnd w:id="31"/>
    <w:bookmarkStart w:id="32" w:name="references"/>
    <w:p>
      <w:pPr>
        <w:pStyle w:val="Heading2"/>
      </w:pPr>
      <w:r>
        <w:t xml:space="preserve">6. References</w:t>
      </w:r>
    </w:p>
    <w:p>
      <w:pPr>
        <w:pStyle w:val="FirstParagraph"/>
      </w:pPr>
      <w:r>
        <w:rPr>
          <w:iCs/>
          <w:i/>
        </w:rPr>
        <w:t xml:space="preserve">(Note: For the purpose of this document, references are illustrative of standard academic formatting.)</w:t>
      </w:r>
    </w:p>
    <w:p>
      <w:pPr>
        <w:numPr>
          <w:ilvl w:val="0"/>
          <w:numId w:val="1001"/>
        </w:numPr>
        <w:pStyle w:val="Compact"/>
      </w:pPr>
      <w:r>
        <w:t xml:space="preserve">Khan, A., &amp; Al-Mosawi, H. (2021). *Healthcare Infrastructure Reconstruction in Post-Conflict Iraq*. Journal of Middle East Medical Technology.</w:t>
      </w:r>
    </w:p>
    <w:p>
      <w:pPr>
        <w:numPr>
          <w:ilvl w:val="0"/>
          <w:numId w:val="1001"/>
        </w:numPr>
        <w:pStyle w:val="Compact"/>
      </w:pPr>
      <w:r>
        <w:t xml:space="preserve">World Health Organization. (2022). *Technical Cooperation Guidelines for Medical Device Management in Developing Nations*.</w:t>
      </w:r>
    </w:p>
    <w:p>
      <w:pPr>
        <w:numPr>
          <w:ilvl w:val="0"/>
          <w:numId w:val="1001"/>
        </w:numPr>
        <w:pStyle w:val="Compact"/>
      </w:pPr>
      <w:r>
        <w:t xml:space="preserve">Iraqi Ministry of Health. (2019). *National Strategic Plan for Hospital Infrastructure Development in Baghdad*.</w:t>
      </w:r>
    </w:p>
    <w:p>
      <w:pPr>
        <w:numPr>
          <w:ilvl w:val="0"/>
          <w:numId w:val="1001"/>
        </w:numPr>
        <w:pStyle w:val="Compact"/>
      </w:pPr>
      <w:r>
        <w:t xml:space="preserve">Perez, R., &amp; Smith, J. (2020). *The Global Shortage of Biomedical Engineering Professionals*. International Journal of Clinical Engineering.</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Biomedical Engineers in the Healthcare Infrastructure of Iraq, Baghdad</dc:title>
  <dc:creator/>
  <dc:language>en</dc:language>
  <cp:keywords/>
  <dcterms:created xsi:type="dcterms:W3CDTF">2026-07-30T03:59:11Z</dcterms:created>
  <dcterms:modified xsi:type="dcterms:W3CDTF">2026-07-30T03:59:11Z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