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33" w:name="Xa668d90da65738087c79c510df084e5d5cd9c67"/>
    <w:p>
      <w:pPr>
        <w:pStyle w:val="Heading1"/>
      </w:pPr>
      <w:r>
        <w:t xml:space="preserve">The Intersection of Innovation and Care:</w:t>
      </w:r>
      <w:r>
        <w:br/>
      </w:r>
      <w:r>
        <w:t xml:space="preserve">A Comprehensive Analysis of Biomedical Engineering in Tel Aviv, Israel</w:t>
      </w:r>
    </w:p>
    <w:p>
      <w:pPr>
        <w:pStyle w:val="FirstParagraph"/>
      </w:pPr>
      <w:r>
        <w:rPr>
          <w:bCs/>
          <w:b/>
        </w:rPr>
        <w:t xml:space="preserve">Abstract:</w:t>
      </w:r>
    </w:p>
    <w:p>
      <w:pPr>
        <w:pStyle w:val="BodyText"/>
      </w:pPr>
      <w:r>
        <w:t xml:space="preserve">This research paper explores the critical role and dynamic ecosystem of the Biomedical Engineer within the vibrant technological hub of Israel Tel Aviv. By examining the intersection of advanced engineering principles, medical necessity, and geopolitical context, this document analyzes how professionals in this field contribute to global healthcare solutions while addressing local demographic challenges. The study highlights Tel Aviv’s unique position as a "Startup Nation" capital where biomedical innovation thrives amidst high-stakes environments.</w:t>
      </w:r>
    </w:p>
    <w:bookmarkStart w:id="20" w:name="introduction"/>
    <w:p>
      <w:pPr>
        <w:pStyle w:val="Heading2"/>
      </w:pPr>
      <w:r>
        <w:t xml:space="preserve">1. Introduction</w:t>
      </w:r>
    </w:p>
    <w:p>
      <w:pPr>
        <w:pStyle w:val="FirstParagraph"/>
      </w:pPr>
      <w:r>
        <w:t xml:space="preserve">In the rapidly evolving landscape of modern healthcare, the</w:t>
      </w:r>
      <w:r>
        <w:t xml:space="preserve"> </w:t>
      </w:r>
      <w:r>
        <w:rPr>
          <w:bCs/>
          <w:b/>
        </w:rPr>
        <w:t xml:space="preserve">BioMedicAl Engineer</w:t>
      </w:r>
      <w:r>
        <w:t xml:space="preserve"> </w:t>
      </w:r>
      <w:r>
        <w:t xml:space="preserve">stands at the forefront of technological advancement. These professionals serve as the vital bridge between medical science and engineering innovation, designing devices that diagnose, monitor, or treat diseases. Nowhere is this synergy more palpable than in Tel Aviv, Israel's bustling economic and technological capital. As a global leader in high-tech industries,</w:t>
      </w:r>
      <w:r>
        <w:t xml:space="preserve"> </w:t>
      </w:r>
      <w:r>
        <w:rPr>
          <w:bCs/>
          <w:b/>
        </w:rPr>
        <w:t xml:space="preserve">Israel Tel Aviv</w:t>
      </w:r>
      <w:r>
        <w:t xml:space="preserve"> </w:t>
      </w:r>
      <w:r>
        <w:t xml:space="preserve">has cultivated an environment where the</w:t>
      </w:r>
      <w:r>
        <w:t xml:space="preserve"> </w:t>
      </w:r>
      <w:r>
        <w:rPr>
          <w:bCs/>
          <w:b/>
        </w:rPr>
        <w:t xml:space="preserve">BioMedicAl Engineer</w:t>
      </w:r>
      <w:r>
        <w:t xml:space="preserve"> </w:t>
      </w:r>
      <w:r>
        <w:t xml:space="preserve">does not merely work within established systems but actively reshapes them.</w:t>
      </w:r>
    </w:p>
    <w:p>
      <w:pPr>
        <w:pStyle w:val="BodyText"/>
      </w:pPr>
      <w:r>
        <w:t xml:space="preserve">This paper aims to dissect the specific contributions, challenges, and opportunities faced by biomedical engineers operating in this unique geographic and cultural context. It posits that the distinct pressures of living in</w:t>
      </w:r>
      <w:r>
        <w:t xml:space="preserve"> </w:t>
      </w:r>
      <w:r>
        <w:rPr>
          <w:bCs/>
          <w:b/>
        </w:rPr>
        <w:t xml:space="preserve">Israel Tel Aviv</w:t>
      </w:r>
      <w:r>
        <w:t xml:space="preserve">, combined with its robust defense and healthcare infrastructure, create a breeding ground for high-impact medical innovations.</w:t>
      </w:r>
    </w:p>
    <w:bookmarkEnd w:id="20"/>
    <w:bookmarkStart w:id="23" w:name="the-unique-ecosystem-of-israel-tel-aviv"/>
    <w:p>
      <w:pPr>
        <w:pStyle w:val="Heading2"/>
      </w:pPr>
      <w:r>
        <w:t xml:space="preserve">2. The Unique Ecosystem of Israel Tel Aviv</w:t>
      </w:r>
    </w:p>
    <w:bookmarkStart w:id="21" w:name="the-startup-nation-context"/>
    <w:p>
      <w:pPr>
        <w:pStyle w:val="Heading3"/>
      </w:pPr>
      <w:r>
        <w:t xml:space="preserve">2.1 The Startup Nation Context</w:t>
      </w:r>
    </w:p>
    <w:p>
      <w:pPr>
        <w:pStyle w:val="FirstParagraph"/>
      </w:pPr>
      <w:r>
        <w:rPr>
          <w:bCs/>
          <w:b/>
        </w:rPr>
        <w:t xml:space="preserve">Tel Aviv</w:t>
      </w:r>
      <w:r>
        <w:t xml:space="preserve">, often referred to as "Startup Nation City," is home to one of the highest densities of technology startups in the world. For a</w:t>
      </w:r>
      <w:r>
        <w:t xml:space="preserve"> </w:t>
      </w:r>
      <w:r>
        <w:rPr>
          <w:bCs/>
          <w:b/>
        </w:rPr>
        <w:t xml:space="preserve">BioMedicAl Engineer</w:t>
      </w:r>
      <w:r>
        <w:t xml:space="preserve">, this environment offers unparalleled access to venture capital, interdisciplinary collaboration, and rapid prototyping facilities. Unlike traditional medical device hubs that may rely on legacy institutions, Tel Aviv’s biomedical sector is characterized by agility and risk-taking.</w:t>
      </w:r>
    </w:p>
    <w:bookmarkEnd w:id="21"/>
    <w:bookmarkStart w:id="22" w:name="defense-medical-spillover"/>
    <w:p>
      <w:pPr>
        <w:pStyle w:val="Heading3"/>
      </w:pPr>
      <w:r>
        <w:t xml:space="preserve">2.2 Defense-Medical Spillover</w:t>
      </w:r>
    </w:p>
    <w:p>
      <w:pPr>
        <w:pStyle w:val="FirstParagraph"/>
      </w:pPr>
      <w:r>
        <w:t xml:space="preserve">A critical aspect of the</w:t>
      </w:r>
      <w:r>
        <w:t xml:space="preserve"> </w:t>
      </w:r>
      <w:r>
        <w:rPr>
          <w:bCs/>
          <w:b/>
        </w:rPr>
        <w:t xml:space="preserve">BioMedicAl Engineer</w:t>
      </w:r>
      <w:r>
        <w:t xml:space="preserve">'s role in this region is the spillover effect from Israel’s advanced defense industry. Technologies developed for battlefield trauma care, such as hemostatic agents and portable diagnostic tools, are frequently adapted for civilian use by engineers in</w:t>
      </w:r>
      <w:r>
        <w:t xml:space="preserve"> </w:t>
      </w:r>
      <w:r>
        <w:rPr>
          <w:bCs/>
          <w:b/>
        </w:rPr>
        <w:t xml:space="preserve">Israel Tel Aviv</w:t>
      </w:r>
      <w:r>
        <w:t xml:space="preserve">. This dual-use technology transfer allows biomedical professionals to tackle life-threatening emergencies with military-grade precision in a hospital setting.</w:t>
      </w:r>
    </w:p>
    <w:bookmarkEnd w:id="22"/>
    <w:bookmarkEnd w:id="23"/>
    <w:bookmarkStart w:id="24" w:name="X08163c594987d1750566a6306e7726e197033ae"/>
    <w:p>
      <w:pPr>
        <w:pStyle w:val="Heading2"/>
      </w:pPr>
      <w:r>
        <w:t xml:space="preserve">3. Core Responsibilities of the Biomedical Engineer</w:t>
      </w:r>
    </w:p>
    <w:p>
      <w:pPr>
        <w:pStyle w:val="FirstParagraph"/>
      </w:pPr>
      <w:r>
        <w:t xml:space="preserve">The scope of work for a</w:t>
      </w:r>
      <w:r>
        <w:t xml:space="preserve"> </w:t>
      </w:r>
      <w:r>
        <w:rPr>
          <w:bCs/>
          <w:b/>
        </w:rPr>
        <w:t xml:space="preserve">BioMedicAl Engineer</w:t>
      </w:r>
      <w:r>
        <w:t xml:space="preserve"> </w:t>
      </w:r>
      <w:r>
        <w:t xml:space="preserve">is diverse, ranging from hardware design to software integration. In the context of</w:t>
      </w:r>
      <w:r>
        <w:t xml:space="preserve"> </w:t>
      </w:r>
      <w:r>
        <w:rPr>
          <w:bCs/>
          <w:b/>
        </w:rPr>
        <w:t xml:space="preserve">Tel Aviv’s</w:t>
      </w:r>
      <w:r>
        <w:t xml:space="preserve"> </w:t>
      </w:r>
      <w:r>
        <w:t xml:space="preserve">market-driven approach, these responsibilities often include:</w:t>
      </w:r>
    </w:p>
    <w:p>
      <w:pPr>
        <w:numPr>
          <w:ilvl w:val="0"/>
          <w:numId w:val="1001"/>
        </w:numPr>
        <w:pStyle w:val="Compact"/>
      </w:pPr>
      <w:r>
        <w:rPr>
          <w:bCs/>
          <w:b/>
        </w:rPr>
        <w:t xml:space="preserve">R&amp;D and Prototyping:</w:t>
      </w:r>
      <w:r>
        <w:t xml:space="preserve"> </w:t>
      </w:r>
      <w:r>
        <w:t xml:space="preserve">Developing wearable health monitors or AI-driven diagnostic algorithms. Engineers must ensure that their designs are not only functional but also commercially viable within the competitive Israeli and international markets.</w:t>
      </w:r>
    </w:p>
    <w:p>
      <w:pPr>
        <w:numPr>
          <w:ilvl w:val="0"/>
          <w:numId w:val="1001"/>
        </w:numPr>
        <w:pStyle w:val="Compact"/>
      </w:pPr>
      <w:r>
        <w:rPr>
          <w:bCs/>
          <w:b/>
        </w:rPr>
        <w:t xml:space="preserve">Clinical Integration:</w:t>
      </w:r>
      <w:r>
        <w:t xml:space="preserve"> </w:t>
      </w:r>
      <w:r>
        <w:t xml:space="preserve">Working closely with physicians in top-tier hospitals like Sheba Medical Center (located in the nearby Givatayim, a hub for Tel Aviv-based engineers) to ensure devices meet real-world clinical needs. This iterative feedback loop is essential for refining medical technology.</w:t>
      </w:r>
    </w:p>
    <w:p>
      <w:pPr>
        <w:numPr>
          <w:ilvl w:val="0"/>
          <w:numId w:val="1001"/>
        </w:numPr>
        <w:pStyle w:val="Compact"/>
      </w:pPr>
      <w:r>
        <w:rPr>
          <w:bCs/>
          <w:b/>
        </w:rPr>
        <w:t xml:space="preserve">Regulatory Compliance:</w:t>
      </w:r>
      <w:r>
        <w:t xml:space="preserve"> </w:t>
      </w:r>
      <w:r>
        <w:t xml:space="preserve">Navigating the stringent requirements of both the Israeli Ministry of Health and international bodies like the FDA and CE marking. Engineers in</w:t>
      </w:r>
      <w:r>
        <w:t xml:space="preserve"> </w:t>
      </w:r>
      <w:r>
        <w:rPr>
          <w:bCs/>
          <w:b/>
        </w:rPr>
        <w:t xml:space="preserve">Israel Tel Aviv</w:t>
      </w:r>
      <w:r>
        <w:t xml:space="preserve"> </w:t>
      </w:r>
      <w:r>
        <w:t xml:space="preserve">must possess a deep understanding of global regulatory frameworks to export their innovations effectively.</w:t>
      </w:r>
    </w:p>
    <w:bookmarkEnd w:id="24"/>
    <w:bookmarkStart w:id="28" w:name="key-areas-of-innovation"/>
    <w:p>
      <w:pPr>
        <w:pStyle w:val="Heading2"/>
      </w:pPr>
      <w:r>
        <w:t xml:space="preserve">4. Key Areas of Innovation</w:t>
      </w:r>
    </w:p>
    <w:bookmarkStart w:id="25" w:name="digital-health-and-telemedicine"/>
    <w:p>
      <w:pPr>
        <w:pStyle w:val="Heading3"/>
      </w:pPr>
      <w:r>
        <w:t xml:space="preserve">4.1 Digital Health and Telemedicine</w:t>
      </w:r>
    </w:p>
    <w:p>
      <w:pPr>
        <w:pStyle w:val="FirstParagraph"/>
      </w:pPr>
      <w:r>
        <w:br/>
      </w:r>
    </w:p>
    <w:p>
      <w:pPr>
        <w:pStyle w:val="BodyText"/>
      </w:pPr>
      <w:r>
        <w:t xml:space="preserve">The</w:t>
      </w:r>
      <w:r>
        <w:t xml:space="preserve"> </w:t>
      </w:r>
      <w:r>
        <w:rPr>
          <w:bCs/>
          <w:b/>
        </w:rPr>
        <w:t xml:space="preserve">BioMedicAl Engineer</w:t>
      </w:r>
      <w:r>
        <w:t xml:space="preserve">'s work in</w:t>
      </w:r>
      <w:r>
        <w:t xml:space="preserve"> </w:t>
      </w:r>
      <w:r>
        <w:rPr>
          <w:bCs/>
          <w:b/>
        </w:rPr>
        <w:t xml:space="preserve">Tel Aviv</w:t>
      </w:r>
      <w:r>
        <w:t xml:space="preserve"> </w:t>
      </w:r>
      <w:r>
        <w:t xml:space="preserve">is heavily influenced by the city's tech-savvy population and its need for efficient healthcare delivery. There is a surge in projects focusing on telemedicine platforms that allow remote monitoring of chronic conditions. This is particularly relevant given the dense urban environment of Tel Aviv, where traffic congestion can delay emergency response times.</w:t>
      </w:r>
    </w:p>
    <w:bookmarkEnd w:id="25"/>
    <w:bookmarkStart w:id="26" w:name="robotic-surgery"/>
    <w:p>
      <w:pPr>
        <w:pStyle w:val="Heading3"/>
      </w:pPr>
      <w:r>
        <w:t xml:space="preserve">4.2 Robotic Surgery</w:t>
      </w:r>
    </w:p>
    <w:p>
      <w:pPr>
        <w:pStyle w:val="FirstParagraph"/>
      </w:pPr>
      <w:r>
        <w:br/>
      </w:r>
    </w:p>
    <w:p>
      <w:pPr>
        <w:pStyle w:val="BodyText"/>
      </w:pPr>
      <w:r>
        <w:t xml:space="preserve">Tel Aviv hosts several companies pioneering minimally invasive surgical techniques. Here, the</w:t>
      </w:r>
      <w:r>
        <w:t xml:space="preserve"> </w:t>
      </w:r>
      <w:r>
        <w:rPr>
          <w:bCs/>
          <w:b/>
        </w:rPr>
        <w:t xml:space="preserve">BioMedicAl Engineer</w:t>
      </w:r>
      <w:r>
        <w:t xml:space="preserve"> </w:t>
      </w:r>
      <w:r>
        <w:t xml:space="preserve">specializes in robotics and precision mechanics. These engineers design robotic arms that assist surgeons with greater dexterity than the human hand alone, reducing recovery times and improving patient outcomes.</w:t>
      </w:r>
    </w:p>
    <w:bookmarkEnd w:id="26"/>
    <w:bookmarkStart w:id="27" w:name="neurotechnology"/>
    <w:p>
      <w:pPr>
        <w:pStyle w:val="Heading3"/>
      </w:pPr>
      <w:r>
        <w:t xml:space="preserve">4.3 Neurotechnology</w:t>
      </w:r>
    </w:p>
    <w:p>
      <w:pPr>
        <w:pStyle w:val="FirstParagraph"/>
      </w:pPr>
      <w:r>
        <w:br/>
      </w:r>
    </w:p>
    <w:p>
      <w:pPr>
        <w:pStyle w:val="BodyText"/>
      </w:pPr>
      <w:r>
        <w:t xml:space="preserve">Another frontier is neuroengineering. Companies in</w:t>
      </w:r>
      <w:r>
        <w:t xml:space="preserve"> </w:t>
      </w:r>
      <w:r>
        <w:rPr>
          <w:bCs/>
          <w:b/>
        </w:rPr>
        <w:t xml:space="preserve">Tel Aviv</w:t>
      </w:r>
      <w:r>
        <w:t xml:space="preserve">'s Innovation District are developing brain-computer interfaces (BCIs) for treating neurological disorders such as Parkinson’s disease and epilepsy. The work of the</w:t>
      </w:r>
      <w:r>
        <w:t xml:space="preserve"> </w:t>
      </w:r>
      <w:r>
        <w:rPr>
          <w:bCs/>
          <w:b/>
        </w:rPr>
        <w:t xml:space="preserve">BioMedicAl Engineer</w:t>
      </w:r>
      <w:r>
        <w:t xml:space="preserve"> </w:t>
      </w:r>
      <w:r>
        <w:t xml:space="preserve">in this sector involves complex signal processing and neural mapping, pushing the boundaries of what is possible in human-machine interaction.</w:t>
      </w:r>
    </w:p>
    <w:bookmarkEnd w:id="27"/>
    <w:bookmarkEnd w:id="28"/>
    <w:bookmarkStart w:id="29" w:name="challenges-and-ethical-considerations"/>
    <w:p>
      <w:pPr>
        <w:pStyle w:val="Heading2"/>
      </w:pPr>
      <w:r>
        <w:t xml:space="preserve">5. Challenges and Ethical Considerations</w:t>
      </w:r>
    </w:p>
    <w:p>
      <w:pPr>
        <w:pStyle w:val="FirstParagraph"/>
      </w:pPr>
      <w:r>
        <w:t xml:space="preserve">The role of the</w:t>
      </w:r>
      <w:r>
        <w:t xml:space="preserve"> </w:t>
      </w:r>
      <w:r>
        <w:rPr>
          <w:bCs/>
          <w:b/>
        </w:rPr>
        <w:t xml:space="preserve">BioMedicAl Engineer</w:t>
      </w:r>
      <w:r>
        <w:t xml:space="preserve"> </w:t>
      </w:r>
      <w:r>
        <w:t xml:space="preserve">is not without its challenges. In</w:t>
      </w:r>
      <w:r>
        <w:t xml:space="preserve"> </w:t>
      </w:r>
      <w:r>
        <w:rPr>
          <w:bCs/>
          <w:b/>
        </w:rPr>
        <w:t xml:space="preserve">Tel Aviv</w:t>
      </w:r>
      <w:r>
        <w:t xml:space="preserve">, rapid innovation often outpaces regulation, creating ethical dilemmas regarding data privacy and patient consent, especially in digital health applications. Furthermore, the high-stress environment of a tech hub can lead to burnout among engineering teams.</w:t>
      </w:r>
    </w:p>
    <w:p>
      <w:pPr>
        <w:pStyle w:val="BodyText"/>
      </w:pPr>
      <w:r>
        <w:rPr>
          <w:bCs/>
          <w:b/>
        </w:rPr>
        <w:t xml:space="preserve">BioMedicAl Engineers</w:t>
      </w:r>
      <w:r>
        <w:t xml:space="preserve"> </w:t>
      </w:r>
      <w:r>
        <w:t xml:space="preserve">must also navigate cultural sensitivities. Israel is a multicultural society, and medical devices designed in</w:t>
      </w:r>
      <w:r>
        <w:t xml:space="preserve"> </w:t>
      </w:r>
      <w:r>
        <w:rPr>
          <w:bCs/>
          <w:b/>
        </w:rPr>
        <w:t xml:space="preserve">Tel Aviv</w:t>
      </w:r>
      <w:r>
        <w:t xml:space="preserve"> </w:t>
      </w:r>
      <w:r>
        <w:t xml:space="preserve">must be culturally competent to serve diverse populations, including secular Jews, Arab citizens of Israel, and ultra-Orthodox communities.</w:t>
      </w:r>
    </w:p>
    <w:bookmarkEnd w:id="29"/>
    <w:bookmarkStart w:id="30" w:name="future-outlook"/>
    <w:p>
      <w:pPr>
        <w:pStyle w:val="Heading2"/>
      </w:pPr>
      <w:r>
        <w:t xml:space="preserve">6. Future Outlook</w:t>
      </w:r>
    </w:p>
    <w:p>
      <w:pPr>
        <w:pStyle w:val="FirstParagraph"/>
      </w:pPr>
      <w:r>
        <w:t xml:space="preserve">The future for the</w:t>
      </w:r>
      <w:r>
        <w:t xml:space="preserve"> </w:t>
      </w:r>
      <w:r>
        <w:rPr>
          <w:bCs/>
          <w:b/>
        </w:rPr>
        <w:t xml:space="preserve">BioMedicAl Engineer</w:t>
      </w:r>
      <w:r>
        <w:t xml:space="preserve"> </w:t>
      </w:r>
      <w:r>
        <w:t xml:space="preserve">in</w:t>
      </w:r>
      <w:r>
        <w:t xml:space="preserve"> </w:t>
      </w:r>
      <w:r>
        <w:rPr>
          <w:bCs/>
          <w:b/>
        </w:rPr>
        <w:t xml:space="preserve">Tel Aviv</w:t>
      </w:r>
      <w:r>
        <w:t xml:space="preserve"> </w:t>
      </w:r>
      <w:r>
        <w:t xml:space="preserve">appears exceptionally bright. With continued investment in artificial intelligence, genomics, and personalized medicine, the city is poised to remain a global leader. The integration of AI into biomedical engineering workflows will likely reduce development cycles and enhance diagnostic accuracy.</w:t>
      </w:r>
    </w:p>
    <w:p>
      <w:pPr>
        <w:pStyle w:val="BodyText"/>
      </w:pPr>
      <w:r>
        <w:t xml:space="preserve">Moreover, as global health challenges evolve post-pandemic, the demand for resilient healthcare technologies will grow. Engineers in</w:t>
      </w:r>
      <w:r>
        <w:t xml:space="preserve"> </w:t>
      </w:r>
      <w:r>
        <w:rPr>
          <w:bCs/>
          <w:b/>
        </w:rPr>
        <w:t xml:space="preserve">Tel Aviv</w:t>
      </w:r>
      <w:r>
        <w:t xml:space="preserve">, equipped with experience in rapid crisis response and innovation, are well-positioned to lead this next wave of medical technology.</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BioMedicAl Engineer</w:t>
      </w:r>
      <w:r>
        <w:t xml:space="preserve"> </w:t>
      </w:r>
      <w:r>
        <w:t xml:space="preserve">plays a pivotal role in the ecosystem of</w:t>
      </w:r>
      <w:r>
        <w:t xml:space="preserve"> </w:t>
      </w:r>
      <w:r>
        <w:rPr>
          <w:bCs/>
          <w:b/>
        </w:rPr>
        <w:t xml:space="preserve">Tel Aviv</w:t>
      </w:r>
      <w:r>
        <w:t xml:space="preserve">, Israel. By leveraging the city's unique blend of military precision, startup agility, and global connectivity, these professionals are driving advancements that benefit both local patients and the world at large. The synergy between engineering excellence and medical necessity in this region creates a powerful model for future healthcare innovation. As we look ahead, it is clear that</w:t>
      </w:r>
      <w:r>
        <w:t xml:space="preserve"> </w:t>
      </w:r>
      <w:r>
        <w:rPr>
          <w:bCs/>
          <w:b/>
        </w:rPr>
        <w:t xml:space="preserve">Tel Aviv</w:t>
      </w:r>
      <w:r>
        <w:t xml:space="preserve"> </w:t>
      </w:r>
      <w:r>
        <w:t xml:space="preserve">will continue to be a critical battleground for the future of biomedical technology.</w:t>
      </w:r>
    </w:p>
    <w:bookmarkEnd w:id="31"/>
    <w:bookmarkStart w:id="32" w:name="references-simulated"/>
    <w:p>
      <w:pPr>
        <w:pStyle w:val="Heading2"/>
      </w:pPr>
      <w:r>
        <w:t xml:space="preserve">8. References (Simulated)</w:t>
      </w:r>
    </w:p>
    <w:p>
      <w:pPr>
        <w:numPr>
          <w:ilvl w:val="0"/>
          <w:numId w:val="1002"/>
        </w:numPr>
        <w:pStyle w:val="Compact"/>
      </w:pPr>
      <w:r>
        <w:t xml:space="preserve">Cohen, A., &amp; Levin, Y. (2023). *The Impact of Defense Technologies on Civilian Biomedical Engineering in Israel*. Journal of Medical Innovation.</w:t>
      </w:r>
    </w:p>
    <w:p>
      <w:pPr>
        <w:numPr>
          <w:ilvl w:val="0"/>
          <w:numId w:val="1002"/>
        </w:numPr>
        <w:pStyle w:val="Compact"/>
      </w:pPr>
      <w:r>
        <w:t xml:space="preserve">Tel Aviv University School of Engineering. (2024). *Annual Report on Biomedical Research and Clinical Applications*.</w:t>
      </w:r>
    </w:p>
    <w:p>
      <w:pPr>
        <w:numPr>
          <w:ilvl w:val="0"/>
          <w:numId w:val="1002"/>
        </w:numPr>
        <w:pStyle w:val="Compact"/>
      </w:pPr>
      <w:r>
        <w:t xml:space="preserve">Rothberg, S. (2023). *Startup Nation: The Story of Israel’s Economic Miracle*. Twelve Publishing.</w:t>
      </w:r>
    </w:p>
    <w:p>
      <w:pPr>
        <w:numPr>
          <w:ilvl w:val="0"/>
          <w:numId w:val="1002"/>
        </w:numPr>
        <w:pStyle w:val="Compact"/>
      </w:pPr>
      <w:r>
        <w:t xml:space="preserve">Israeli Ministry of Health. (2024). *Regulatory Frameworks for Medical Devices in the Digital Age*.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Care: A Comprehensive Analysis of Biomedical Engineering in Tel Aviv, Israel</dc:title>
  <dc:creator/>
  <cp:keywords/>
  <dcterms:created xsi:type="dcterms:W3CDTF">2026-07-29T19:39:02Z</dcterms:created>
  <dcterms:modified xsi:type="dcterms:W3CDTF">2026-07-29T19:39:02Z</dcterms:modified>
</cp:coreProperties>
</file>

<file path=docProps/custom.xml><?xml version="1.0" encoding="utf-8"?>
<Properties xmlns="http://schemas.openxmlformats.org/officeDocument/2006/custom-properties" xmlns:vt="http://schemas.openxmlformats.org/officeDocument/2006/docPropsVTypes"/>
</file>