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3c683bbd50c4eafd8b6598f8ade04c76d48f34a"/>
    <w:p>
      <w:pPr>
        <w:pStyle w:val="Heading1"/>
      </w:pPr>
      <w:r>
        <w:t xml:space="preserve">The Role and Impact of the Biomedical Engineer in Italy Rome</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Italy, specifically Rome</w:t>
      </w:r>
    </w:p>
    <w:bookmarkStart w:id="20" w:name="abstract"/>
    <w:p>
      <w:pPr>
        <w:pStyle w:val="Heading3"/>
      </w:pPr>
      <w:r>
        <w:t xml:space="preserve">Abstract</w:t>
      </w:r>
    </w:p>
    <w:p>
      <w:pPr>
        <w:pStyle w:val="FirstParagraph"/>
      </w:pPr>
      <w:r>
        <w:t xml:space="preserve">This research paper examines the critical role of the Biomedical Engineer within the healthcare and technological landscape of Italy, with a specific focus on its capital city, Rome. As medical technology advances at an unprecedented pace, the intersection of engineering precision and biological complexity becomes increasingly vital for patient care. Rome serves as a unique microcosm for this study due to its high concentration of historical medical institutions, cutting-edge research universities such as Sapienza University of Rome, and major hospital networks like the Bambino Gesù Children’s Hospital. This document explores the educational requirements, professional responsibilities, regulatory frameworks under Italian law (Ministero della Salute), and the future trajectory of Biomedical Engineers in this specific geographic context.</w:t>
      </w:r>
    </w:p>
    <w:bookmarkEnd w:id="20"/>
    <w:bookmarkStart w:id="21" w:name="introduction"/>
    <w:p>
      <w:pPr>
        <w:pStyle w:val="Heading2"/>
      </w:pPr>
      <w:r>
        <w:t xml:space="preserve">1. Introduction</w:t>
      </w:r>
    </w:p>
    <w:p>
      <w:pPr>
        <w:pStyle w:val="FirstParagraph"/>
      </w:pPr>
      <w:r>
        <w:t xml:space="preserve">The field of Biomedical Engineering (BME) represents a multidisciplinary fusion of engineering principles with medical and biological sciences. Its primary objective is to combine engineering design and problem-solving techniques with clinical medicine to enhance patient care and improve the quality of human life. In Italy, this discipline has gained significant prominence over the last two decades, driven by an aging population, technological modernization in public health services (Servizio Sanitario Nazionale), and a strong tradition in medical research.</w:t>
      </w:r>
    </w:p>
    <w:p>
      <w:pPr>
        <w:pStyle w:val="BodyText"/>
      </w:pPr>
      <w:r>
        <w:t xml:space="preserve">Rome, as the capital of Italy and one of the most populous cities in Europe, presents distinct challenges and opportunities for Biomedical Engineers. The city hosts some of the oldest continuously operating hospitals in the world alongside state-of-the-art private clinics. Consequently, the demand for qualified professionals who can manage, maintain, develop, and innovate medical technology is higher than ever before. This paper argues that the Biomedical Engineer in Rome is not merely a technician but a pivotal strategic asset within the Italian healthcare ecosystem.</w:t>
      </w:r>
    </w:p>
    <w:bookmarkEnd w:id="21"/>
    <w:bookmarkStart w:id="24" w:name="X9c2ed721b41b49d336403b79822d89715518c9a"/>
    <w:p>
      <w:pPr>
        <w:pStyle w:val="Heading2"/>
      </w:pPr>
      <w:r>
        <w:t xml:space="preserve">2. Educational Pathways and Professional Certification</w:t>
      </w:r>
    </w:p>
    <w:p>
      <w:pPr>
        <w:pStyle w:val="FirstParagraph"/>
      </w:pPr>
      <w:r>
        <w:t xml:space="preserve">To practice effectively in Italy, particularly in Rome’s highly competitive academic and hospital sectors, rigorous educational standards apply. The primary pathway to becoming a Biomedical Engineer involves obtaining a degree from an accredited university program.</w:t>
      </w:r>
    </w:p>
    <w:bookmarkStart w:id="22" w:name="academic-institutions"/>
    <w:p>
      <w:pPr>
        <w:pStyle w:val="Heading3"/>
      </w:pPr>
      <w:r>
        <w:t xml:space="preserve">2.1 Academic Institutions</w:t>
      </w:r>
    </w:p>
    <w:p>
      <w:pPr>
        <w:pStyle w:val="FirstParagraph"/>
      </w:pPr>
      <w:r>
        <w:t xml:space="preserve">Rome is home to prestigious institutions offering specialized courses in Biomedical Engineering. The most notable among them is Sapienza University of Rome, which offers both Bachelor’s (Laurea Triennale) and Master’s (Laurea Magistrale) degrees in Biomedical Engineering. These programs cover diverse subjects including biomechanics, medical imaging, biomaterials, physiology for engineers, and clinical engineering management. Additionally, institutions such as the University of Roma Tre and the Campus Bio-Medico University provide specialized curricula that bridge the gap between pure engineering and direct clinical application.</w:t>
      </w:r>
    </w:p>
    <w:bookmarkEnd w:id="22"/>
    <w:bookmarkStart w:id="23" w:name="professional-registration"/>
    <w:p>
      <w:pPr>
        <w:pStyle w:val="Heading3"/>
      </w:pPr>
      <w:r>
        <w:t xml:space="preserve">2.2 Professional Registration</w:t>
      </w:r>
    </w:p>
    <w:p>
      <w:pPr>
        <w:pStyle w:val="FirstParagraph"/>
      </w:pPr>
      <w:r>
        <w:t xml:space="preserve">In Italy, engineers are required to register with their respective professional order, known as the *Ordine degli Ingegneri*. For Biomedical Engineers operating in Rome, this is typically the Order of Engineers of Rome (Ordine degli Ingegneri della Provincia di Roma). Registration is mandatory to sign off on technical reports, assume responsibility for medical device installations, and practice independently. Furthermore, many Biomedical Engineers pursue specialization in "Clinical Engineering" through post-graduate schools recognized by the Ministry of University and Research (MIUR), which allows them to work more directly within hospital clinical risk management frameworks.</w:t>
      </w:r>
    </w:p>
    <w:bookmarkEnd w:id="23"/>
    <w:bookmarkEnd w:id="24"/>
    <w:bookmarkStart w:id="27" w:name="X3bf4c3feb9f66a3b8ee13ef4023bb70070bcfec"/>
    <w:p>
      <w:pPr>
        <w:pStyle w:val="Heading2"/>
      </w:pPr>
      <w:r>
        <w:t xml:space="preserve">3. The Role of the Biomedical Engineer in Rome’s Healthcare System</w:t>
      </w:r>
    </w:p>
    <w:p>
      <w:pPr>
        <w:pStyle w:val="FirstParagraph"/>
      </w:pPr>
      <w:r>
        <w:t xml:space="preserve">The duties of a Biomedical Engineer in Italy are broadly categorized into three main areas: Clinical Engineering, Research and Development (R&amp;D), and Regulatory Compliance. In Rome, these roles are executed within a complex network involving both public ASL (Aziende Sanitarie Locali - Local Health Authorities) and private entities.</w:t>
      </w:r>
    </w:p>
    <w:bookmarkStart w:id="25" w:name="clinical-engineering-in-public-hospitals"/>
    <w:p>
      <w:pPr>
        <w:pStyle w:val="Heading3"/>
      </w:pPr>
      <w:r>
        <w:t xml:space="preserve">3.1 Clinical Engineering in Public Hospitals</w:t>
      </w:r>
    </w:p>
    <w:p>
      <w:pPr>
        <w:pStyle w:val="FirstParagraph"/>
      </w:pPr>
      <w:r>
        <w:t xml:space="preserve">In major Roman hospitals such as the Gemelli Hospital or the Santa Maria della Scienza, Biomedical Engineers are integral members of the healthcare team. Their responsibilities include:</w:t>
      </w:r>
    </w:p>
    <w:p>
      <w:pPr>
        <w:numPr>
          <w:ilvl w:val="0"/>
          <w:numId w:val="1001"/>
        </w:numPr>
        <w:pStyle w:val="Compact"/>
      </w:pPr>
      <w:r>
        <w:rPr>
          <w:bCs/>
          <w:b/>
        </w:rPr>
        <w:t xml:space="preserve">Equipment Management:</w:t>
      </w:r>
      <w:r>
        <w:t xml:space="preserve"> </w:t>
      </w:r>
      <w:r>
        <w:t xml:space="preserve">Overseeing the lifecycle of expensive medical devices (MRI machines, CT scanners, surgical robots). This involves procurement advice, preventive maintenance planning, and performance validation.</w:t>
      </w:r>
    </w:p>
    <w:p>
      <w:pPr>
        <w:numPr>
          <w:ilvl w:val="0"/>
          <w:numId w:val="1001"/>
        </w:numPr>
        <w:pStyle w:val="Compact"/>
      </w:pPr>
      <w:r>
        <w:rPr>
          <w:bCs/>
          <w:b/>
        </w:rPr>
        <w:t xml:space="preserve">Risk Management:</w:t>
      </w:r>
      <w:r>
        <w:t xml:space="preserve"> </w:t>
      </w:r>
      <w:r>
        <w:t xml:space="preserve">Collaborating with clinical staff to identify technical risks associated with medical equipment. In Italy, adherence to strict safety protocols mandated by the *Ministero della Salute* is non-negotiable.</w:t>
      </w:r>
    </w:p>
    <w:p>
      <w:pPr>
        <w:numPr>
          <w:ilvl w:val="0"/>
          <w:numId w:val="1001"/>
        </w:numPr>
        <w:pStyle w:val="Compact"/>
      </w:pPr>
      <w:r>
        <w:rPr>
          <w:bCs/>
          <w:b/>
        </w:rPr>
        <w:t xml:space="preserve">Troubleshooting and Support:</w:t>
      </w:r>
      <w:r>
        <w:t xml:space="preserve"> </w:t>
      </w:r>
      <w:r>
        <w:t xml:space="preserve">Providing immediate technical support during critical procedures, ensuring minimal downtime for life-saving equipment.</w:t>
      </w:r>
    </w:p>
    <w:bookmarkEnd w:id="25"/>
    <w:bookmarkStart w:id="26" w:name="research-and-innovation-hubs"/>
    <w:p>
      <w:pPr>
        <w:pStyle w:val="Heading3"/>
      </w:pPr>
      <w:r>
        <w:t xml:space="preserve">3.2 Research and Innovation Hubs</w:t>
      </w:r>
    </w:p>
    <w:p>
      <w:pPr>
        <w:pStyle w:val="FirstParagraph"/>
      </w:pPr>
      <w:r>
        <w:t xml:space="preserve">Rome is a hub for biomedical innovation, largely due to its proximity to research centers like the Istituto Superiore di Sanità (Superior Health Institute). Biomedical Engineers in Rome often collaborate with neuroscientists and biologists at Sapienza University or the Italian Institute of Technology (IIT) facilities. Areas of focus include:</w:t>
      </w:r>
    </w:p>
    <w:p>
      <w:pPr>
        <w:numPr>
          <w:ilvl w:val="0"/>
          <w:numId w:val="1002"/>
        </w:numPr>
        <w:pStyle w:val="Compact"/>
      </w:pPr>
      <w:r>
        <w:rPr>
          <w:bCs/>
          <w:b/>
        </w:rPr>
        <w:t xml:space="preserve">Neuroengineering:</w:t>
      </w:r>
      <w:r>
        <w:t xml:space="preserve"> </w:t>
      </w:r>
      <w:r>
        <w:t xml:space="preserve">Developing brain-computer interfaces and prosthetics for neurological disorders.</w:t>
      </w:r>
    </w:p>
    <w:p>
      <w:pPr>
        <w:numPr>
          <w:ilvl w:val="0"/>
          <w:numId w:val="1002"/>
        </w:numPr>
        <w:pStyle w:val="Compact"/>
      </w:pPr>
      <w:r>
        <w:rPr>
          <w:bCs/>
          <w:b/>
        </w:rPr>
        <w:t xml:space="preserve">Biomaterials:</w:t>
      </w:r>
      <w:r>
        <w:t xml:space="preserve"> </w:t>
      </w:r>
      <w:r>
        <w:t xml:space="preserve">Creating biocompatible materials for implants, leveraging Rome’s strong history in material science.</w:t>
      </w:r>
    </w:p>
    <w:p>
      <w:pPr>
        <w:numPr>
          <w:ilvl w:val="0"/>
          <w:numId w:val="1002"/>
        </w:numPr>
        <w:pStyle w:val="Compact"/>
      </w:pPr>
      <w:r>
        <w:t xml:space="preserve">Digital Health:* Developing AI-driven diagnostic tools and telemedicine platforms tailored to the needs of the Italian demographic.</w:t>
      </w:r>
    </w:p>
    <w:bookmarkEnd w:id="26"/>
    <w:bookmarkEnd w:id="27"/>
    <w:bookmarkStart w:id="28" w:name="X3d2ab430f4b56b80a0934e4ffee7868a135e388"/>
    <w:p>
      <w:pPr>
        <w:pStyle w:val="Heading2"/>
      </w:pPr>
      <w:r>
        <w:t xml:space="preserve">4. Regulatory Framework and Quality Assurance</w:t>
      </w:r>
    </w:p>
    <w:p>
      <w:pPr>
        <w:pStyle w:val="FirstParagraph"/>
      </w:pPr>
      <w:r>
        <w:t xml:space="preserve">The work of Biomedical Engineers in Italy is heavily regulated to ensure patient safety. The primary regulatory body overseeing medical devices is the *Ministero della Salute*, which enforces European Union regulations, specifically the Medical Device Regulation (MDR) 2017/745.</w:t>
      </w:r>
    </w:p>
    <w:p>
      <w:pPr>
        <w:pStyle w:val="BodyText"/>
      </w:pPr>
      <w:r>
        <w:t xml:space="preserve">In Rome, engineers must ensure that all devices used in public and private facilities comply with these rigorous standards. This includes verifying CE marking, conducting post-market surveillance data analysis, and ensuring that software-as-a-medical-device (SaMD) meets cybersecurity and efficacy requirements. The engineer acts as the technical guarantor of safety between the manufacturer’s specifications and the clinical reality.</w:t>
      </w:r>
    </w:p>
    <w:bookmarkEnd w:id="28"/>
    <w:bookmarkStart w:id="29" w:name="challenges-specific-to-rome"/>
    <w:p>
      <w:pPr>
        <w:pStyle w:val="Heading2"/>
      </w:pPr>
      <w:r>
        <w:t xml:space="preserve">5. Challenges Specific to Rome</w:t>
      </w:r>
    </w:p>
    <w:p>
      <w:pPr>
        <w:pStyle w:val="FirstParagraph"/>
      </w:pPr>
      <w:r>
        <w:t xml:space="preserve">Despite technological advancements, Biomedical Engineers in Rome face unique challenges:</w:t>
      </w:r>
    </w:p>
    <w:p>
      <w:pPr>
        <w:numPr>
          <w:ilvl w:val="0"/>
          <w:numId w:val="1003"/>
        </w:numPr>
        <w:pStyle w:val="Compact"/>
      </w:pPr>
      <w:r>
        <w:rPr>
          <w:bCs/>
          <w:b/>
        </w:rPr>
        <w:t xml:space="preserve">Budgetary Constraints:</w:t>
      </w:r>
      <w:r>
        <w:t xml:space="preserve">* The Italian public healthcare system often faces budget limitations. Engineers must frequently innovate with limited resources, maximizing the utility of older equipment while advocating for modern upgrades.</w:t>
      </w:r>
    </w:p>
    <w:p>
      <w:pPr>
        <w:numPr>
          <w:ilvl w:val="0"/>
          <w:numId w:val="1003"/>
        </w:numPr>
        <w:pStyle w:val="Compact"/>
      </w:pPr>
      <w:r>
        <w:rPr>
          <w:bCs/>
          <w:b/>
        </w:rPr>
        <w:t xml:space="preserve">Legacy Infrastructure:</w:t>
      </w:r>
      <w:r>
        <w:t xml:space="preserve">* Many hospitals in Rome are housed in historic buildings not originally designed for high-tech medical environments. Retrofitting these spaces with necessary power, cooling, and shielding requirements poses significant engineering challenges.</w:t>
      </w:r>
    </w:p>
    <w:p>
      <w:pPr>
        <w:numPr>
          <w:ilvl w:val="0"/>
          <w:numId w:val="1003"/>
        </w:numPr>
        <w:pStyle w:val="Compact"/>
      </w:pPr>
      <w:r>
        <w:rPr>
          <w:bCs/>
          <w:b/>
        </w:rPr>
        <w:t xml:space="preserve">Bureaucracy:</w:t>
      </w:r>
      <w:r>
        <w:t xml:space="preserve">* Navigating the administrative procedures of public procurement (*Appalti pubblici*) can be time-consuming, delaying the acquisition of cutting-edge technology compared to other European nations.</w:t>
      </w:r>
    </w:p>
    <w:bookmarkEnd w:id="29"/>
    <w:bookmarkStart w:id="30" w:name="future-outlook-and-conclusion"/>
    <w:p>
      <w:pPr>
        <w:pStyle w:val="Heading2"/>
      </w:pPr>
      <w:r>
        <w:t xml:space="preserve">6. Future Outlook and Conclusion</w:t>
      </w:r>
    </w:p>
    <w:p>
      <w:pPr>
        <w:pStyle w:val="FirstParagraph"/>
      </w:pPr>
      <w:r>
        <w:t xml:space="preserve">The future for Biomedical Engineers in Italy Rome is promising yet demanding. With the ongoing digital transformation of the healthcare sector (often referred to as "Industry 4.0" applied to medicine), there is a growing need for engineers who understand both data science and clinical workflows. The integration of Artificial Intelligence in diagnostics, the rise of personalized medicine, and the expansion of telemedicine will require Biomedical Engineers to continuously upskill.</w:t>
      </w:r>
    </w:p>
    <w:p>
      <w:pPr>
        <w:pStyle w:val="BodyText"/>
      </w:pPr>
      <w:r>
        <w:t xml:space="preserve">Rome’s position as a center for academic excellence and historical medical practice makes it an ideal testing ground for new biomedical technologies. However, sustained collaboration between universities (like Sapienza), public hospitals (ASL Rome 1-9), and the private sector is essential to overcome bureaucratic and financial hurdles.</w:t>
      </w:r>
    </w:p>
    <w:p>
      <w:pPr>
        <w:pStyle w:val="BodyText"/>
      </w:pPr>
      <w:r>
        <w:t xml:space="preserve">In conclusion, the Biomedical Engineer in Italy Rome serves as a critical bridge between technology and humanity. Their role extends beyond maintenance; they are innovators, regulators, and caregivers who ensure that medical technology fulfills its promise of improving human health. As healthcare becomes increasingly complex, the strategic importance of this profession in Rome’s medical landscape will only continue to grow.</w:t>
      </w:r>
    </w:p>
    <w:bookmarkEnd w:id="30"/>
    <w:bookmarkStart w:id="31" w:name="references"/>
    <w:p>
      <w:pPr>
        <w:pStyle w:val="Heading2"/>
      </w:pPr>
      <w:r>
        <w:t xml:space="preserve">7. References</w:t>
      </w:r>
    </w:p>
    <w:p>
      <w:pPr>
        <w:numPr>
          <w:ilvl w:val="0"/>
          <w:numId w:val="1004"/>
        </w:numPr>
        <w:pStyle w:val="Compact"/>
      </w:pPr>
      <w:r>
        <w:t xml:space="preserve">Ministero della Salute. (2017). *Regolamento (UE) 2017/745 relativo ai dispositivi medici*. Gazzetta Ufficiale dell'Unione Europea.</w:t>
      </w:r>
    </w:p>
    <w:p>
      <w:pPr>
        <w:numPr>
          <w:ilvl w:val="0"/>
          <w:numId w:val="1004"/>
        </w:numPr>
        <w:pStyle w:val="Compact"/>
      </w:pPr>
      <w:r>
        <w:t xml:space="preserve">Sapienza University of Rome. (2023). *Laurea Magistrale in Ingegneria Biomedica: Course Structure and Objectives*. Faculty of Engineering.</w:t>
      </w:r>
    </w:p>
    <w:p>
      <w:pPr>
        <w:numPr>
          <w:ilvl w:val="0"/>
          <w:numId w:val="1004"/>
        </w:numPr>
        <w:pStyle w:val="Compact"/>
      </w:pPr>
      <w:r>
        <w:t xml:space="preserve">Ordine degli Ingegneri della Provincia di Roma. (2023). *Guidelines for the Registration and Practice of Clinical Engineers*. Rome: OIR.</w:t>
      </w:r>
    </w:p>
    <w:p>
      <w:pPr>
        <w:numPr>
          <w:ilvl w:val="0"/>
          <w:numId w:val="1004"/>
        </w:numPr>
        <w:pStyle w:val="Compact"/>
      </w:pPr>
      <w:r>
        <w:t xml:space="preserve">Istituto Superiore di Sanità. (2022). *Rapporto Nazionale sulla Tecnologia Sanitaria e l'Innovazione Biomedica*. Rome: ISS.</w:t>
      </w:r>
    </w:p>
    <w:p>
      <w:pPr>
        <w:numPr>
          <w:ilvl w:val="0"/>
          <w:numId w:val="1004"/>
        </w:numPr>
        <w:pStyle w:val="Compact"/>
      </w:pPr>
      <w:r>
        <w:t xml:space="preserve">Bambino Gesù Children's Hospital. (2023). *Annual Report on Medical Technology and Clinical Engineering Services*. Rome: IRCCS.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Italy Rome: A Comprehensive Research Analysis</dc:title>
  <dc:creator/>
  <dc:language>en</dc:language>
  <cp:keywords/>
  <dcterms:created xsi:type="dcterms:W3CDTF">2026-07-29T14:47:16Z</dcterms:created>
  <dcterms:modified xsi:type="dcterms:W3CDTF">2026-07-29T14:47:16Z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