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Advancing</w:t>
      </w:r>
      <w:r>
        <w:t xml:space="preserve"> </w:t>
      </w:r>
      <w:r>
        <w:t xml:space="preserve">Healthcare</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2" w:name="Xde14c1ceb4885b0b6acdace3aee6d03ccc991b4"/>
    <w:p>
      <w:pPr>
        <w:pStyle w:val="Heading1"/>
      </w:pPr>
      <w:r>
        <w:t xml:space="preserve">The Strategic Role of the Biomedical Engineer in Advancing Healthcare Infrastructure in Kuwait City</w:t>
      </w:r>
    </w:p>
    <w:p>
      <w:pPr>
        <w:pStyle w:val="FirstParagraph"/>
      </w:pPr>
      <w:r>
        <w:rPr>
          <w:iCs/>
          <w:i/>
          <w:bCs/>
          <w:b/>
        </w:rPr>
        <w:t xml:space="preserve">A Research Paper on Clinical Technology, Innovation, and Public Health Outcomes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function of the Biomedical Engineer within the evolving healthcare landscape of Kuwait City. As Kuwait City transitions from a traditional healthcare model to one driven by digital health, artificial intelligence, and advanced medical instrumentation, the role of specialized engineers has become paramount. This document analyzes current technological integration in major hospitals across Kuwait City, addresses maintenance and compliance challenges unique to the Gulf climate, and proposes strategic frameworks for optimizing biomedical engineering departments. The study underscores that investing in local biomedical engineering talent is essential for sustaining sovereign health security and achieving Vision 2035 goals.</w:t>
      </w:r>
    </w:p>
    <w:bookmarkEnd w:id="20"/>
    <w:bookmarkStart w:id="21" w:name="introduction"/>
    <w:p>
      <w:pPr>
        <w:pStyle w:val="Heading2"/>
      </w:pPr>
      <w:r>
        <w:t xml:space="preserve">1. Introduction</w:t>
      </w:r>
    </w:p>
    <w:p>
      <w:pPr>
        <w:pStyle w:val="FirstParagraph"/>
      </w:pPr>
      <w:r>
        <w:t xml:space="preserve">The intersection of biological science, medicine, and engineering principles gives rise to the field of Biomedical Engineering. In the context of modern urban healthcare systems, this discipline ensures that sophisticated medical technologies function safely and effectively to save lives. Nowhere is this more pertinent than in Kuwait City, the capital and economic heart of Kuwait.</w:t>
      </w:r>
    </w:p>
    <w:p>
      <w:pPr>
        <w:pStyle w:val="BodyText"/>
      </w:pPr>
      <w:r>
        <w:t xml:space="preserve">Kuwait City is currently undergoing a massive transformation in its public health sector. With ambitious initiatives such as the expansion of healthcare facilities like Mubarak Al-Kabeer Hospital and the ongoing development of new medical cities, the dependency on high-end medical devices has skyrocketed. However, equipment procurement does not equate to operational efficacy. Without qualified Biomedical Engineers to manage installation, calibration, preventive maintenance, and lifecycle management even state-of-the-art equipment can fail prematurely.</w:t>
      </w:r>
    </w:p>
    <w:p>
      <w:pPr>
        <w:pStyle w:val="BodyText"/>
      </w:pPr>
      <w:r>
        <w:t xml:space="preserve">This paper argues that the Biomedical Engineer is no longer merely a support staff member but a strategic asset in Kuwait City's healthcare ecosystem. The unique environmental conditions of the Gulf region—specifically high humidity and dust levels—necessitate specialized engineering interventions that standard global maintenance protocols often overlook. Furthermore, as Kuwait pursues its Vision 2035 to diversify its economy and improve human capital, cultivating a robust local biomedical engineering workforce is essential for reducing reliance on foreign service contracts.</w:t>
      </w:r>
    </w:p>
    <w:bookmarkEnd w:id="21"/>
    <w:bookmarkStart w:id="24" w:name="X93f91698a82fbd7b2dce9da72eafa88d0c16378"/>
    <w:p>
      <w:pPr>
        <w:pStyle w:val="Heading2"/>
      </w:pPr>
      <w:r>
        <w:t xml:space="preserve">2. The Scope of Biomedical Engineering in Kuwait City Hospitals</w:t>
      </w:r>
    </w:p>
    <w:p>
      <w:pPr>
        <w:pStyle w:val="FirstParagraph"/>
      </w:pPr>
      <w:r>
        <w:t xml:space="preserve">Hospitals within Kuwait City operate as complex industrial facilities where life-support systems are the core machinery. A Biomedical Engineer operating in this environment is responsible for a wide array of duties that transcend traditional mechanical repair.</w:t>
      </w:r>
    </w:p>
    <w:bookmarkStart w:id="22" w:name="clinical-technology-management"/>
    <w:p>
      <w:pPr>
        <w:pStyle w:val="Heading3"/>
      </w:pPr>
      <w:r>
        <w:t xml:space="preserve">2.1 Clinical Technology Management</w:t>
      </w:r>
    </w:p>
    <w:p>
      <w:pPr>
        <w:pStyle w:val="FirstParagraph"/>
      </w:pPr>
      <w:r>
        <w:t xml:space="preserve">In major institutions across Kuwait City, such as Al-Sabah Hospital or Adailiya Hospital, biomedical engineers oversee imaging technologies (MRI, CT Scans), laboratory automation systems, and telemetry devices. These technologies require constant calibration to ensure diagnostic accuracy. For instance, a minor deviation in the magnetic field alignment of an MRI machine can lead to misdiagnosis. Biomedical engineers coordinate with manufacturers but must possess independent troubleshooting skills to minimize downtime during peak hours.</w:t>
      </w:r>
    </w:p>
    <w:bookmarkEnd w:id="22"/>
    <w:bookmarkStart w:id="23" w:name="regulatory-compliance-and-safety"/>
    <w:p>
      <w:pPr>
        <w:pStyle w:val="Heading3"/>
      </w:pPr>
      <w:r>
        <w:t xml:space="preserve">2.2 Regulatory Compliance and Safety</w:t>
      </w:r>
    </w:p>
    <w:p>
      <w:pPr>
        <w:pStyle w:val="FirstParagraph"/>
      </w:pPr>
      <w:r>
        <w:t xml:space="preserve">Kuwait City operates under strict regulations set by the Ministry of Health (MOH). Biomedical Engineers are responsible for ensuring that all medical devices comply with national safety standards and international benchmarks such as IEC 60601. This involves regular electrical safety testing, radiation leak checks in radiology departments, and sterility validation for surgical equipment. The engineer serves as the primary liaison between hospital administration and regulatory bodies.</w:t>
      </w:r>
    </w:p>
    <w:bookmarkEnd w:id="23"/>
    <w:bookmarkEnd w:id="24"/>
    <w:bookmarkStart w:id="27" w:name="X836f2e8e6fe239ed6cb437cfe2fe5ea87b642d1"/>
    <w:p>
      <w:pPr>
        <w:pStyle w:val="Heading2"/>
      </w:pPr>
      <w:r>
        <w:t xml:space="preserve">3. Environmental Challenges Specific to Kuwait City</w:t>
      </w:r>
    </w:p>
    <w:p>
      <w:pPr>
        <w:pStyle w:val="FirstParagraph"/>
      </w:pPr>
      <w:r>
        <w:t xml:space="preserve">The geographical location of Kuwait City presents distinct challenges for biomedical engineering teams. The hot desert climate creates extreme operating conditions for delicate medical electronics.</w:t>
      </w:r>
    </w:p>
    <w:bookmarkStart w:id="25" w:name="dust-and-sand-infiltration"/>
    <w:p>
      <w:pPr>
        <w:pStyle w:val="Heading3"/>
      </w:pPr>
      <w:r>
        <w:t xml:space="preserve">3.1 Dust and Sand Infiltration</w:t>
      </w:r>
    </w:p>
    <w:p>
      <w:pPr>
        <w:pStyle w:val="FirstParagraph"/>
      </w:pPr>
      <w:r>
        <w:t xml:space="preserve">Sandstorms are a recurring phenomenon in Kuwait City, particularly during transitional seasons. Fine particulate matter can infiltrate the cooling systems of massive CT scanners or laser surgical equipment, leading to overheating and component failure. Biomedical Engineers must implement rigorous filtration strategies and enforce strict cleaning schedules that account for local weather patterns.</w:t>
      </w:r>
    </w:p>
    <w:bookmarkEnd w:id="25"/>
    <w:bookmarkStart w:id="26" w:name="thermal-stress-on-equipment"/>
    <w:p>
      <w:pPr>
        <w:pStyle w:val="Heading3"/>
      </w:pPr>
      <w:r>
        <w:t xml:space="preserve">3.2 Thermal Stress on Equipment</w:t>
      </w:r>
    </w:p>
    <w:p>
      <w:pPr>
        <w:pStyle w:val="FirstParagraph"/>
      </w:pPr>
      <w:r>
        <w:t xml:space="preserve">Sustained high ambient temperatures place significant stress on power supply units within medical devices, which are often located in non-climate-controlled utility rooms in older sections of Kuwait City hospitals. Engineers must conduct thermal mapping and recommend environmental controls or hardware upgrades to mitigate heat-related degradation.</w:t>
      </w:r>
    </w:p>
    <w:bookmarkEnd w:id="26"/>
    <w:bookmarkEnd w:id="27"/>
    <w:bookmarkStart w:id="28" w:name="Xd441c0ba089140268819bb54221b130d349f166"/>
    <w:p>
      <w:pPr>
        <w:pStyle w:val="Heading2"/>
      </w:pPr>
      <w:r>
        <w:t xml:space="preserve">4. The Transition Toward Digital Health and IoT</w:t>
      </w:r>
    </w:p>
    <w:p>
      <w:pPr>
        <w:pStyle w:val="FirstParagraph"/>
      </w:pPr>
      <w:r>
        <w:t xml:space="preserve">Kuwait City is increasingly adopting Internet of Medical Things (IoMT) devices, where patient monitors and wearable health trackers connect directly to hospital electronic health records (EHR). This shift transforms the role of the Biomedical Engineer from a purely hardware-focused technician to an IT-enabled systems integrator.</w:t>
      </w:r>
    </w:p>
    <w:p>
      <w:pPr>
        <w:pStyle w:val="BodyText"/>
      </w:pPr>
      <w:r>
        <w:t xml:space="preserve">In this new paradigm, biomedical engineers must possess networking knowledge. They must ensure that data transmitted from a patient's heart monitor in Kuwait City is secure, encrypted, and accurately routed to physicians' terminals. This convergence of IT and clinical engineering requires continuous professional development and upskilling programs tailored for the local workforce.</w:t>
      </w:r>
    </w:p>
    <w:bookmarkEnd w:id="28"/>
    <w:bookmarkStart w:id="29" w:name="X5e218d35a09c78b2cb9ae87197de4394fdb0f3d"/>
    <w:p>
      <w:pPr>
        <w:pStyle w:val="Heading2"/>
      </w:pPr>
      <w:r>
        <w:t xml:space="preserve">5. Recommendations for Strengthening Biomedical Engineering in Kuwait City</w:t>
      </w:r>
    </w:p>
    <w:p>
      <w:pPr>
        <w:pStyle w:val="FirstParagraph"/>
      </w:pPr>
      <w:r>
        <w:t xml:space="preserve">To maximize the impact of biomedical engineers within Kuwait City's healthcare sector, several strategic steps are recommended:</w:t>
      </w:r>
    </w:p>
    <w:p>
      <w:pPr>
        <w:numPr>
          <w:ilvl w:val="0"/>
          <w:numId w:val="1001"/>
        </w:numPr>
        <w:pStyle w:val="Compact"/>
      </w:pPr>
      <w:r>
        <w:rPr>
          <w:bCs/>
          <w:b/>
        </w:rPr>
        <w:t xml:space="preserve">National Certification Standards:</w:t>
      </w:r>
      <w:r>
        <w:t xml:space="preserve">The government should establish a standardized certification process for Biomedical Engineers operating in public hospitals to ensure uniform competency levels.</w:t>
      </w:r>
    </w:p>
    <w:p>
      <w:pPr>
        <w:numPr>
          <w:ilvl w:val="0"/>
          <w:numId w:val="1001"/>
        </w:numPr>
        <w:pStyle w:val="Compact"/>
      </w:pPr>
      <w:r>
        <w:rPr>
          <w:bCs/>
          <w:b/>
        </w:rPr>
        <w:t xml:space="preserve">Localization of Supply Chains:</w:t>
      </w:r>
      <w:r>
        <w:t xml:space="preserve">Kuwait City should incentivize local biomedical firms to manufacture basic maintenance components and consumables, reducing reliance on expensive international repairs.</w:t>
      </w:r>
    </w:p>
    <w:p>
      <w:pPr>
        <w:numPr>
          <w:ilvl w:val="0"/>
          <w:numId w:val="1001"/>
        </w:numPr>
        <w:pStyle w:val="Compact"/>
      </w:pPr>
      <w:r>
        <w:rPr>
          <w:bCs/>
          <w:b/>
        </w:rPr>
        <w:t xml:space="preserve">Specialized Training Programs:</w:t>
      </w:r>
      <w:r>
        <w:t xml:space="preserve">Kuwaiti universities should partner with leading global institutions to offer specialized master's degrees focused on medical technology management within arid environments.</w:t>
      </w:r>
    </w:p>
    <w:p>
      <w:pPr>
        <w:numPr>
          <w:ilvl w:val="0"/>
          <w:numId w:val="1001"/>
        </w:numPr>
        <w:pStyle w:val="Compact"/>
      </w:pPr>
      <w:r>
        <w:rPr>
          <w:bCs/>
          <w:b/>
        </w:rPr>
        <w:t xml:space="preserve">Predictive Maintenance Adoption:</w:t>
      </w:r>
      <w:r>
        <w:t xml:space="preserve">Hospitals in Kuwait City should transition from reactive repairs to predictive maintenance models using AI-driven analytics that forecast equipment failures before they occur.</w:t>
      </w:r>
    </w:p>
    <w:bookmarkEnd w:id="29"/>
    <w:bookmarkStart w:id="30" w:name="conclusion"/>
    <w:p>
      <w:pPr>
        <w:pStyle w:val="Heading2"/>
      </w:pPr>
      <w:r>
        <w:t xml:space="preserve">6. Conclusion</w:t>
      </w:r>
    </w:p>
    <w:p>
      <w:pPr>
        <w:pStyle w:val="FirstParagraph"/>
      </w:pPr>
      <w:r>
        <w:t xml:space="preserve">The vitality of Kuwait City's healthcare system is intrinsically linked to the efficacy of its underlying technologies, and by extension, the expertise of its Biomedical Engineers. As the city continues to modernize its medical infrastructure in alignment with Vision 2035, the Biomedical Engineer emerges as a linchpin in ensuring patient safety, operational continuity, and technological innovation.</w:t>
      </w:r>
    </w:p>
    <w:p>
      <w:pPr>
        <w:pStyle w:val="BodyText"/>
      </w:pPr>
      <w:r>
        <w:t xml:space="preserve">Addressing local environmental challenges while embracing digital transformation will define the next generation of biomedical engineering practice in Kuwait. By prioritizing education, standardization, and resource allocation for this profession, Kuwait City can secure a sustainable future where advanced healthcare is accessible to all citizens through reliable, cutting-edge medical technology.</w:t>
      </w:r>
    </w:p>
    <w:p>
      <w:r>
        <w:pict>
          <v:rect style="width:0;height:1.5pt" o:hralign="center" o:hrstd="t" o:hr="t"/>
        </w:pict>
      </w:r>
    </w:p>
    <w:bookmarkEnd w:id="30"/>
    <w:bookmarkStart w:id="31" w:name="references"/>
    <w:p>
      <w:pPr>
        <w:pStyle w:val="Heading2"/>
      </w:pPr>
      <w:r>
        <w:t xml:space="preserve">References</w:t>
      </w:r>
    </w:p>
    <w:p>
      <w:pPr>
        <w:pStyle w:val="FirstParagraph"/>
      </w:pPr>
      <w:r>
        <w:rPr>
          <w:iCs/>
          <w:i/>
        </w:rPr>
        <w:t xml:space="preserve">(Note: For academic submission purposes in an actual context, specific citations from the Kuwait Ministry of Health annual reports, IEEE journals on biomedical engineering, and regional health studies would be listed here.)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Advancing Healthcare in Kuwait City</dc:title>
  <dc:creator/>
  <dc:language>en</dc:language>
  <cp:keywords/>
  <dcterms:created xsi:type="dcterms:W3CDTF">2026-07-29T14:03:41Z</dcterms:created>
  <dcterms:modified xsi:type="dcterms:W3CDTF">2026-07-29T14:03:41Z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