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Russia,</w:t>
      </w:r>
      <w:r>
        <w:t xml:space="preserve"> </w:t>
      </w:r>
      <w:r>
        <w:t xml:space="preserve">Moscow</w:t>
      </w:r>
    </w:p>
    <w:bookmarkStart w:id="35" w:name="Xbdf6531148763588c28c8a4aec1364948f20742"/>
    <w:p>
      <w:pPr>
        <w:pStyle w:val="Heading1"/>
      </w:pPr>
      <w:r>
        <w:t xml:space="preserve">The Evolving Role of the Biomedical Engineer in the Healthcare Ecosystem of Russia, Moscow</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Analysis of Biomedical Engineering Infrastructure and Human Capital in Moscow</w:t>
      </w:r>
    </w:p>
    <w:bookmarkStart w:id="20" w:name="abstract"/>
    <w:p>
      <w:pPr>
        <w:pStyle w:val="Heading3"/>
      </w:pPr>
      <w:r>
        <w:t xml:space="preserve">Abstract</w:t>
      </w:r>
    </w:p>
    <w:p>
      <w:pPr>
        <w:pStyle w:val="FirstParagraph"/>
      </w:pPr>
      <w:r>
        <w:t xml:space="preserve">This research paper examines the critical intersection of technology, medicine, and engineering within the specific geographical and economic context of Russia, with a focused analysis on its capital city, Moscow. As global healthcare systems pivot toward digitalization and personalized medicine, the role of the Biomedical Engineer has transitioned from a support function to a central pillar of medical innovation. This document explores how Moscow is leveraging its robust academic institutions and state-funded initiatives to cultivate biomedical engineering talent. It further analyzes the challenges faced by these professionals in navigating import substitution policies, regulatory compliance within the Russian Federation, and the integration of artificial intelligence into clinical settings.</w:t>
      </w:r>
    </w:p>
    <w:bookmarkEnd w:id="20"/>
    <w:bookmarkStart w:id="21" w:name="X2eb00f5456abd52b9c88272615d62cfbeda020a"/>
    <w:p>
      <w:pPr>
        <w:pStyle w:val="Heading2"/>
      </w:pPr>
      <w:r>
        <w:t xml:space="preserve">1. Introduction: The Context of Modern Medicine in Moscow</w:t>
      </w:r>
    </w:p>
    <w:p>
      <w:pPr>
        <w:pStyle w:val="FirstParagraph"/>
      </w:pPr>
      <w:r>
        <w:t xml:space="preserve">The landscape of healthcare in Russia is undergoing a profound transformation. While historical strengths in mathematics and theoretical physics have long provided a foundation for scientific advancement, the application of these disciplines to clinical practice has been accelerated by recent geopolitical and economic shifts. In Moscow, as the administrative, financial, and cultural hub of Russia,</w:t>
      </w:r>
      <w:r>
        <w:t xml:space="preserve"> </w:t>
      </w:r>
      <w:r>
        <w:t xml:space="preserve">[1]</w:t>
      </w:r>
      <w:r>
        <w:t xml:space="preserve"> </w:t>
      </w:r>
      <w:r>
        <w:t xml:space="preserve">the demand for advanced medical technologies is higher than ever. The city serves as a testing ground for national healthcare reforms aimed at reducing mortality rates and improving life expectancy.</w:t>
      </w:r>
    </w:p>
    <w:p>
      <w:pPr>
        <w:pStyle w:val="BodyText"/>
      </w:pPr>
      <w:r>
        <w:t xml:space="preserve">Central to this transformation is the profession of the Biomedical Engineer. No longer confined to maintaining hospital equipment, modern biomedical engineers in Moscow are involved in the design of prosthetics, the development of diagnostic algorithms, and the management of complex medical data systems. This paper argues that for Moscow’s healthcare system to achieve self-sufficiency and technological sovereignty,</w:t>
      </w:r>
      <w:r>
        <w:t xml:space="preserve"> </w:t>
      </w:r>
      <w:r>
        <w:t xml:space="preserve">[2]</w:t>
      </w:r>
      <w:r>
        <w:t xml:space="preserve"> </w:t>
      </w:r>
      <w:r>
        <w:t xml:space="preserve">the integration of highly qualified biomedical engineers is not merely beneficial but essential.</w:t>
      </w:r>
    </w:p>
    <w:bookmarkEnd w:id="21"/>
    <w:bookmarkStart w:id="24" w:name="X0021721dfc5c9d1bddbc6e3156bd69bc61fa469"/>
    <w:p>
      <w:pPr>
        <w:pStyle w:val="Heading2"/>
      </w:pPr>
      <w:r>
        <w:t xml:space="preserve">2. The Dual Mandate: Import Substitution and Technological Sovereignty</w:t>
      </w:r>
    </w:p>
    <w:p>
      <w:pPr>
        <w:pStyle w:val="FirstParagraph"/>
      </w:pPr>
      <w:r>
        <w:t xml:space="preserve">A defining characteristic of the current engineering environment in Russia is the policy of import substitution. Following international sanctions and supply chain disruptions, there has been an urgent need to localize the production of high-tech medical devices. For a Biomedical Engineer working in Moscow, this presents a unique set of challenges and opportunities.</w:t>
      </w:r>
    </w:p>
    <w:bookmarkStart w:id="22" w:name="localization-of-medical-devices"/>
    <w:p>
      <w:pPr>
        <w:pStyle w:val="Heading3"/>
      </w:pPr>
      <w:r>
        <w:t xml:space="preserve">2.1 Localization of Medical Devices</w:t>
      </w:r>
    </w:p>
    <w:p>
      <w:pPr>
        <w:pStyle w:val="FirstParagraph"/>
      </w:pPr>
      <w:r>
        <w:t xml:space="preserve">Moscow is home to several major state-owned enterprises and private startups focusing on the production of MRI machines, CT scanners, and surgical robots. Biomedical engineers are tasked with reverse-engineering foreign technologies or adapting domestic designs to meet international standards such as ISO 13485. This requires a deep understanding of both mechanical systems and biological constraints. The engineer must ensure that devices designed in Moscow can withstand the rigorous demands of Russian clinical environments, from remote regional hospitals to elite private clinics in the capital.</w:t>
      </w:r>
    </w:p>
    <w:bookmarkEnd w:id="22"/>
    <w:bookmarkStart w:id="23" w:name="regulatory-compliance"/>
    <w:p>
      <w:pPr>
        <w:pStyle w:val="Heading3"/>
      </w:pPr>
      <w:r>
        <w:t xml:space="preserve">2.2 Regulatory Compliance</w:t>
      </w:r>
    </w:p>
    <w:p>
      <w:pPr>
        <w:pStyle w:val="FirstParagraph"/>
      </w:pPr>
      <w:r>
        <w:t xml:space="preserve">Navigating the regulatory framework of Russia’s Federal Service for Surveillance in Healthcare (Roszdravnadzor) is a critical skill set for biomedical professionals. Engineers must ensure that their innovations comply with national safety standards while maintaining compatibility with global medical data interoperability standards. This dual compliance requirement adds a layer of complexity to the engineering process, demanding rigorous documentation and testing protocols.</w:t>
      </w:r>
    </w:p>
    <w:bookmarkEnd w:id="23"/>
    <w:bookmarkEnd w:id="24"/>
    <w:bookmarkStart w:id="27" w:name="X927cd4da47e2ca33d8438824765089501c6e28f"/>
    <w:p>
      <w:pPr>
        <w:pStyle w:val="Heading2"/>
      </w:pPr>
      <w:r>
        <w:t xml:space="preserve">3. Academic Foundations and Talent Development in Moscow</w:t>
      </w:r>
    </w:p>
    <w:p>
      <w:pPr>
        <w:pStyle w:val="FirstParagraph"/>
      </w:pPr>
      <w:r>
        <w:t xml:space="preserve">Moscow boasts some of the world’s premier institutions for engineering and medicine, providing a fertile ground for interdisciplinary collaboration. The synergy between medical schools and technical universities is crucial for training the next generation of Biomedical Engineers.</w:t>
      </w:r>
    </w:p>
    <w:bookmarkStart w:id="25" w:name="key-institutions"/>
    <w:p>
      <w:pPr>
        <w:pStyle w:val="Heading3"/>
      </w:pPr>
      <w:r>
        <w:t xml:space="preserve">3.1 Key Institutions</w:t>
      </w:r>
    </w:p>
    <w:p>
      <w:pPr>
        <w:numPr>
          <w:ilvl w:val="0"/>
          <w:numId w:val="1001"/>
        </w:numPr>
        <w:pStyle w:val="Compact"/>
      </w:pPr>
      <w:r>
        <w:rPr>
          <w:bCs/>
          <w:b/>
        </w:rPr>
        <w:t xml:space="preserve">Moscow Institute of Physics and Technology (MIPT):</w:t>
      </w:r>
      <w:r>
        <w:t xml:space="preserve"> </w:t>
      </w:r>
      <w:r>
        <w:t xml:space="preserve">[3]</w:t>
      </w:r>
      <w:r>
        <w:t xml:space="preserve"> </w:t>
      </w:r>
      <w:r>
        <w:t xml:space="preserve">Known for its strong emphasis on fundamental physics and engineering, MIPT offers specialized programs where students apply quantum computing and advanced materials science to biological problems.</w:t>
      </w:r>
    </w:p>
    <w:p>
      <w:pPr>
        <w:numPr>
          <w:ilvl w:val="0"/>
          <w:numId w:val="1001"/>
        </w:numPr>
        <w:pStyle w:val="Compact"/>
      </w:pPr>
      <w:r>
        <w:rPr>
          <w:bCs/>
          <w:b/>
        </w:rPr>
        <w:t xml:space="preserve">I.M. Sechenov First Moscow State Medical University (Sechenov University):</w:t>
      </w:r>
      <w:r>
        <w:t xml:space="preserve"> </w:t>
      </w:r>
      <w:r>
        <w:t xml:space="preserve">[4]</w:t>
      </w:r>
      <w:r>
        <w:t xml:space="preserve"> </w:t>
      </w:r>
      <w:r>
        <w:t xml:space="preserve">As one of the leading medical institutions in Russia, Sechenov collaborates closely with engineering faculties to create joint research centers focused on neuroengineering and biomaterials.</w:t>
      </w:r>
    </w:p>
    <w:p>
      <w:pPr>
        <w:numPr>
          <w:ilvl w:val="0"/>
          <w:numId w:val="1001"/>
        </w:numPr>
        <w:pStyle w:val="Compact"/>
      </w:pPr>
      <w:r>
        <w:rPr>
          <w:bCs/>
          <w:b/>
        </w:rPr>
        <w:t xml:space="preserve">Bauman Moscow State Technical University (BMSTU):</w:t>
      </w:r>
      <w:r>
        <w:t xml:space="preserve"> </w:t>
      </w:r>
      <w:r>
        <w:t xml:space="preserve">[5]</w:t>
      </w:r>
      <w:r>
        <w:t xml:space="preserve"> </w:t>
      </w:r>
      <w:r>
        <w:t xml:space="preserve">Historically significant in military and aerospace engineering, BMSTU has expanded its curriculum to include biomedical robotics and automated diagnostic systems.</w:t>
      </w:r>
    </w:p>
    <w:bookmarkEnd w:id="25"/>
    <w:bookmarkStart w:id="26" w:name="the-interdisciplinary-curriculum"/>
    <w:p>
      <w:pPr>
        <w:pStyle w:val="Heading3"/>
      </w:pPr>
      <w:r>
        <w:t xml:space="preserve">3.2 The Interdisciplinary Curriculum</w:t>
      </w:r>
    </w:p>
    <w:p>
      <w:pPr>
        <w:pStyle w:val="FirstParagraph"/>
      </w:pPr>
      <w:r>
        <w:t xml:space="preserve">The modern Biomedical Engineer in Moscow is expected to possess a hybrid skill set. Curricula are increasingly integrating coding (Python, C++), machine learning, anatomy, physiology, and mechanical design. This interdisciplinary approach ensures that engineers can communicate effectively with clinicians while possessing the technical acumen to build robust medical solutions.</w:t>
      </w:r>
    </w:p>
    <w:bookmarkEnd w:id="26"/>
    <w:bookmarkEnd w:id="27"/>
    <w:bookmarkStart w:id="31" w:name="X2a2e2f21a6418e6be6f489cdf102a28902fabed"/>
    <w:p>
      <w:pPr>
        <w:pStyle w:val="Heading2"/>
      </w:pPr>
      <w:r>
        <w:t xml:space="preserve">4. Emerging Technologies and Clinical Applications</w:t>
      </w:r>
    </w:p>
    <w:p>
      <w:pPr>
        <w:pStyle w:val="FirstParagraph"/>
      </w:pPr>
      <w:r>
        <w:t xml:space="preserve">The application of engineering principles in Moscow’s hospitals is expanding beyond traditional hardware into the realm of software and artificial intelligence (AI).</w:t>
      </w:r>
    </w:p>
    <w:bookmarkStart w:id="28" w:name="ai-in-diagnostics"/>
    <w:p>
      <w:pPr>
        <w:pStyle w:val="Heading3"/>
      </w:pPr>
      <w:r>
        <w:t xml:space="preserve">4.1 AI in Diagnostics</w:t>
      </w:r>
    </w:p>
    <w:p>
      <w:pPr>
        <w:pStyle w:val="FirstParagraph"/>
      </w:pPr>
      <w:r>
        <w:t xml:space="preserve">Moscow-based tech companies are developing AI algorithms capable of analyzing radiological images with accuracy rivaling, and sometimes exceeding, human specialists. Biomedical engineers play a pivotal role in training these models, ensuring data privacy under Russian federal laws (such as Federal Law No. 152-FZ on Personal Data), and integrating these tools into the existing electronic health record (EHR) systems used across the city’s healthcare network.</w:t>
      </w:r>
    </w:p>
    <w:bookmarkEnd w:id="28"/>
    <w:bookmarkStart w:id="29" w:name="telemedicine-infrastructure"/>
    <w:p>
      <w:pPr>
        <w:pStyle w:val="Heading3"/>
      </w:pPr>
      <w:r>
        <w:t xml:space="preserve">4.2 Telemedicine Infrastructure</w:t>
      </w:r>
    </w:p>
    <w:p>
      <w:pPr>
        <w:pStyle w:val="FirstParagraph"/>
      </w:pPr>
      <w:r>
        <w:t xml:space="preserve">In a vast country like Russia, geographic accessibility to high-quality care is a challenge. Moscow acts as the central hub for telemedicine initiatives, connecting regional patients with specialists in the capital. Biomedical engineers design and maintain the secure communication networks and user interfaces that facilitate these remote consultations, ensuring low-latency video transmission and secure data handling.</w:t>
      </w:r>
    </w:p>
    <w:bookmarkEnd w:id="29"/>
    <w:bookmarkStart w:id="30" w:name="prosthetics-and-rehabilitation"/>
    <w:p>
      <w:pPr>
        <w:pStyle w:val="Heading3"/>
      </w:pPr>
      <w:r>
        <w:t xml:space="preserve">4.3 Prosthetics and Rehabilitation</w:t>
      </w:r>
    </w:p>
    <w:p>
      <w:pPr>
        <w:pStyle w:val="FirstParagraph"/>
      </w:pPr>
      <w:r>
        <w:t xml:space="preserve">Innovations in prosthetic limbs are gaining traction, driven by advancements in myoelectric control systems. Engineers in Moscow are working on affordable, locally produced prosthetics that cater to veterans and individuals with disabilities. These devices require precise calibration and regular maintenance, tasks that fall squarely within the domain of clinical biomedical engineering.</w:t>
      </w:r>
    </w:p>
    <w:bookmarkEnd w:id="30"/>
    <w:bookmarkEnd w:id="31"/>
    <w:bookmarkStart w:id="32" w:name="challenges-and-future-directions"/>
    <w:p>
      <w:pPr>
        <w:pStyle w:val="Heading2"/>
      </w:pPr>
      <w:r>
        <w:t xml:space="preserve">5. Challenges and Future Directions</w:t>
      </w:r>
    </w:p>
    <w:p>
      <w:pPr>
        <w:pStyle w:val="FirstParagraph"/>
      </w:pPr>
      <w:r>
        <w:t xml:space="preserve">Despite significant progress, the field faces hurdles. Brain drain remains a concern, as talented engineers may seek opportunities in Western Europe or North America where funding for basic research is sometimes more abundant. Additionally, the cost of raw materials and microelectronics can be volatile due to import restrictions.</w:t>
      </w:r>
    </w:p>
    <w:p>
      <w:pPr>
        <w:pStyle w:val="BodyText"/>
      </w:pPr>
      <w:r>
        <w:t xml:space="preserve">To address these issues, the Russian government has launched national projects such as "Science and Universities" and "Digital Economy," which provide funding for biomedical startups. Future efforts must focus on retaining talent by offering competitive salaries, state-of-the-art laboratory facilities in Moscow, and clear pathways for commercialization of research.</w:t>
      </w:r>
    </w:p>
    <w:bookmarkEnd w:id="32"/>
    <w:bookmarkStart w:id="33" w:name="conclusion"/>
    <w:p>
      <w:pPr>
        <w:pStyle w:val="Heading2"/>
      </w:pPr>
      <w:r>
        <w:t xml:space="preserve">6. Conclusion</w:t>
      </w:r>
    </w:p>
    <w:p>
      <w:pPr>
        <w:pStyle w:val="FirstParagraph"/>
      </w:pPr>
      <w:r>
        <w:t xml:space="preserve">The Biomedical Engineer is a cornerstone of the modern healthcare system in Russia, particularly in its capital city of Moscow. As the nation strives for technological sovereignty and improved health outcomes, these professionals bridge the gap between theoretical science and clinical practice. Through robust academic training, strategic government support, and a focus on import substitution, Moscow is positioning itself as a growing hub for biomedical innovation. The continued success of this endeavor depends on fostering an environment where engineers are empowered to innovate within the unique regulatory and cultural landscape of Russia.</w:t>
      </w:r>
    </w:p>
    <w:bookmarkEnd w:id="33"/>
    <w:bookmarkStart w:id="34" w:name="references"/>
    <w:p>
      <w:pPr>
        <w:pStyle w:val="Heading2"/>
      </w:pPr>
      <w:r>
        <w:t xml:space="preserve">7. References</w:t>
      </w:r>
    </w:p>
    <w:p>
      <w:pPr>
        <w:numPr>
          <w:ilvl w:val="0"/>
          <w:numId w:val="1002"/>
        </w:numPr>
        <w:pStyle w:val="Compact"/>
      </w:pPr>
      <w:r>
        <w:t xml:space="preserve">Moscow City Government Official Reports on Healthcare Infrastructure Development, 2021-2023.</w:t>
      </w:r>
    </w:p>
    <w:p>
      <w:pPr>
        <w:numPr>
          <w:ilvl w:val="0"/>
          <w:numId w:val="1002"/>
        </w:numPr>
        <w:pStyle w:val="Compact"/>
      </w:pPr>
      <w:r>
        <w:t xml:space="preserve">Federal Law "On the Fundamentals of Protecting the Health of Citizens in the Russian Federation", Article on Medical Device Regulation.</w:t>
      </w:r>
    </w:p>
    <w:p>
      <w:pPr>
        <w:numPr>
          <w:ilvl w:val="0"/>
          <w:numId w:val="1002"/>
        </w:numPr>
        <w:pStyle w:val="Compact"/>
      </w:pPr>
      <w:r>
        <w:t xml:space="preserve">Moscow Institute of Physics and Technology (MIPT). "Department of Biophysical Engineering: Academic Programs and Research Focus," 2022.</w:t>
      </w:r>
    </w:p>
    <w:p>
      <w:pPr>
        <w:numPr>
          <w:ilvl w:val="0"/>
          <w:numId w:val="1002"/>
        </w:numPr>
        <w:pStyle w:val="Compact"/>
      </w:pPr>
      <w:r>
        <w:t xml:space="preserve">Sechenov University Annual Review. "Interdisciplinary Collaboration in Medical Technologies," 2023.</w:t>
      </w:r>
    </w:p>
    <w:p>
      <w:pPr>
        <w:numPr>
          <w:ilvl w:val="0"/>
          <w:numId w:val="1002"/>
        </w:numPr>
        <w:pStyle w:val="Compact"/>
      </w:pPr>
      <w:r>
        <w:t xml:space="preserve">Bauman Moscow State Technical University (BMSTU). "Strategic Plan for Biomedical Robotics Research," 2021.</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the Healthcare Ecosystem of Russia, Moscow</dc:title>
  <dc:creator/>
  <dc:language>en</dc:language>
  <cp:keywords/>
  <dcterms:created xsi:type="dcterms:W3CDTF">2026-07-30T03:56:10Z</dcterms:created>
  <dcterms:modified xsi:type="dcterms:W3CDTF">2026-07-30T03:56:10Z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