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1bb2a6b84206ed05b39befeb3764bcf9b99547c"/>
    <w:p>
      <w:pPr>
        <w:pStyle w:val="Heading1"/>
      </w:pPr>
      <w:r>
        <w:t xml:space="preserve">The Role and Impact of the Biomedical Engineer in United Kingdom Birmingham</w:t>
      </w:r>
    </w:p>
    <w:p>
      <w:pPr>
        <w:pStyle w:val="FirstParagraph"/>
      </w:pPr>
      <w:r>
        <w:rPr>
          <w:bCs/>
          <w:b/>
        </w:rPr>
        <w:t xml:space="preserve">Date:</w:t>
      </w:r>
      <w:r>
        <w:t xml:space="preserve"> </w:t>
      </w:r>
      <w:r>
        <w:t xml:space="preserve">May 24, 2024</w:t>
      </w:r>
      <w:r>
        <w:br/>
      </w:r>
      <w:r>
        <w:rPr>
          <w:bCs/>
          <w:b/>
        </w:rPr>
        <w:t xml:space="preserve">To:</w:t>
      </w:r>
      <w:r>
        <w:t xml:space="preserve">Academic and Industrial Stakeholders</w:t>
      </w:r>
      <w:r>
        <w:br/>
      </w:r>
      <w:r>
        <w:rPr>
          <w:bCs/>
          <w:b/>
        </w:rPr>
        <w:t xml:space="preserve">From:</w:t>
      </w:r>
      <w:r>
        <w:t xml:space="preserve">Analyst Department</w:t>
      </w:r>
      <w:r>
        <w:br/>
      </w:r>
    </w:p>
    <w:p>
      <w:pPr>
        <w:pStyle w:val="BodyText"/>
      </w:pPr>
      <w:r>
        <w:t xml:space="preserve">Subject: Comprehensive Analysis of Biomedical Engineering in the Regional Healthcare Ecosystem</w:t>
      </w:r>
    </w:p>
    <w:bookmarkEnd w:id="20"/>
    <w:bookmarkStart w:id="21" w:name="abstract"/>
    <w:p>
      <w:pPr>
        <w:pStyle w:val="Heading1"/>
      </w:pPr>
      <w:r>
        <w:t xml:space="preserve">Abstract</w:t>
      </w:r>
    </w:p>
    <w:p>
      <w:pPr>
        <w:pStyle w:val="FirstParagraph"/>
      </w:pPr>
      <w:r>
        <w:t xml:space="preserve">This research paper examines the critical role, responsibilities, and economic impact of the biomedical engineer within the healthcare infrastructure of United Kingdom Birmingham. As a major hub for medical innovation and NHS (National Health Service) facilities in the West Midlands, Birmingham serves as an ideal case study for understanding how advanced engineering principles intersect with clinical practice. This document explores educational pathways, key employment sectors such as Queen Elizabeth Hospital Birmingham and Aston University, regulatory frameworks governed by the Health and Care Professions Council (HCPC), and future trends driven by digital health integration.</w:t>
      </w:r>
    </w:p>
    <w:bookmarkEnd w:id="21"/>
    <w:bookmarkStart w:id="22" w:name="introduction"/>
    <w:p>
      <w:pPr>
        <w:pStyle w:val="Heading1"/>
      </w:pPr>
      <w:r>
        <w:t xml:space="preserve">Introduction</w:t>
      </w:r>
    </w:p>
    <w:p>
      <w:pPr>
        <w:pStyle w:val="FirstParagraph"/>
      </w:pPr>
      <w:r>
        <w:t xml:space="preserve">Birmingham stands at the forefront of medical technology in the United Kingdom. Known as the second-largest city in England, it hosts one of Europe's largest university teaching hospitals and numerous research institutions. Within this vibrant ecosystem, the biomedical engineer plays a pivotal role. Unlike traditional mechanical or electrical engineers, a biomedical engineer specializes in applying engineering principles to biology and medicine to improve healthcare diagnosis and treatment.</w:t>
      </w:r>
    </w:p>
    <w:p>
      <w:pPr>
        <w:pStyle w:val="BodyText"/>
      </w:pPr>
      <w:r>
        <w:t xml:space="preserve">The demand for skilled professionals in this field has surged due to an aging population, increased prevalence of chronic diseases, and rapid technological advancements. In the context of United Kingdom Birmingham, the integration of biomedical engineering is not merely supportive but central to patient care outcomes. This paper argues that the sustained growth of healthcare infrastructure in Birmingham relies heavily on a robust pipeline of qualified biomedical engineers capable of maintaining complex medical devices and developing novel therapeutic solutions.</w:t>
      </w:r>
    </w:p>
    <w:bookmarkEnd w:id="22"/>
    <w:bookmarkStart w:id="23" w:name="the-scope-and-responsibilities"/>
    <w:p>
      <w:pPr>
        <w:pStyle w:val="Heading1"/>
      </w:pPr>
      <w:r>
        <w:t xml:space="preserve">The Scope and Responsibilities</w:t>
      </w:r>
    </w:p>
    <w:p>
      <w:pPr>
        <w:pStyle w:val="FirstParagraph"/>
      </w:pPr>
      <w:r>
        <w:t xml:space="preserve">The daily responsibilities of a biomedical engineer in United Kingdom Birmingham can be broadly categorized into clinical engineering, product development, and regulatory compliance. In hospital settings such as the Queen Elizabeth Hospital Birmingham (QEHB), engineers are tasked with the maintenance, calibration, and safety testing of life-support systems including ventilators, MRI machines, and defibrillators.</w:t>
      </w:r>
    </w:p>
    <w:p>
      <w:pPr>
        <w:numPr>
          <w:ilvl w:val="0"/>
          <w:numId w:val="1001"/>
        </w:numPr>
        <w:pStyle w:val="Compact"/>
      </w:pPr>
      <w:r>
        <w:rPr>
          <w:bCs/>
          <w:b/>
        </w:rPr>
        <w:t xml:space="preserve">Clinical Engineering:</w:t>
      </w:r>
      <w:r>
        <w:t xml:space="preserve"> </w:t>
      </w:r>
      <w:r>
        <w:t xml:space="preserve">Ensuring medical equipment operates safely and efficiently. This involves troubleshooting hardware issues during critical procedures to minimize downtime.</w:t>
      </w:r>
    </w:p>
    <w:p>
      <w:pPr>
        <w:numPr>
          <w:ilvl w:val="0"/>
          <w:numId w:val="1001"/>
        </w:numPr>
        <w:pStyle w:val="Compact"/>
      </w:pPr>
      <w:r>
        <w:rPr>
          <w:bCs/>
          <w:b/>
        </w:rPr>
        <w:t xml:space="preserve">R&amp;D Collaboration:</w:t>
      </w:r>
      <w:r>
        <w:t xml:space="preserve"> </w:t>
      </w:r>
      <w:r>
        <w:t xml:space="preserve">Working alongside clinicians at institutions like Aston University or the University of Birmingham to design prosthetics, imaging technologies, and diagnostic tools tailored for specific patient needs.</w:t>
      </w:r>
    </w:p>
    <w:p>
      <w:pPr>
        <w:numPr>
          <w:ilvl w:val="0"/>
          <w:numId w:val="1001"/>
        </w:numPr>
        <w:pStyle w:val="Compact"/>
      </w:pPr>
      <w:r>
        <w:rPr>
          <w:bCs/>
          <w:b/>
        </w:rPr>
        <w:t xml:space="preserve">Data Management:</w:t>
      </w:r>
      <w:r>
        <w:t xml:space="preserve"> </w:t>
      </w:r>
      <w:r>
        <w:t xml:space="preserve">Managing digital health records and ensuring that IoT (Internet of Things) enabled medical devices comply with strict data protection laws such as GDPR.</w:t>
      </w:r>
    </w:p>
    <w:p>
      <w:pPr>
        <w:pStyle w:val="FirstParagraph"/>
      </w:pPr>
      <w:r>
        <w:t xml:space="preserve">The multidisciplinary nature of this role requires strong communication skills. A biomedical engineer must translate technical specifications for clinical staff while understanding the physiological requirements of patients, thereby acting as a crucial bridge between technology and medicine.</w:t>
      </w:r>
    </w:p>
    <w:bookmarkEnd w:id="23"/>
    <w:bookmarkStart w:id="24" w:name="X02bc17e1b28041538194ab750df51cfcf3d582e"/>
    <w:p>
      <w:pPr>
        <w:pStyle w:val="Heading1"/>
      </w:pPr>
      <w:r>
        <w:t xml:space="preserve">Educational Pathways and Professional Regulation</w:t>
      </w:r>
    </w:p>
    <w:p>
      <w:pPr>
        <w:pStyle w:val="FirstParagraph"/>
      </w:pPr>
      <w:r>
        <w:t xml:space="preserve">Birmingham is home to several prestigious universities offering specialized degrees in Biomedical Engineering. The University of Birmingham, ranked highly globally for engineering sciences, offers undergraduate and postgraduate programs that focus on biomechanics, biomaterials, and bioinformatics. Similarly, Aston University provides industry-linked placements that prepare students for real-world challenges in the NHS.</w:t>
      </w:r>
    </w:p>
    <w:p>
      <w:pPr>
        <w:pStyle w:val="BodyText"/>
      </w:pPr>
      <w:r>
        <w:t xml:space="preserve">In the United Kingdom professional practice is regulated by the Health and Care Professions Council (HCPC). For clinical engineers working directly with patient care equipment within NHS trusts, registration as a Biomedical Scientist or Clinical Scientist is often mandatory. This ensures adherence to strict standards of performance and ethics. The HCPC framework guarantees that individuals practicing in Birmingham meet national benchmarks for competence, thereby enhancing public trust in healthcare systems.</w:t>
      </w:r>
    </w:p>
    <w:p>
      <w:pPr>
        <w:pStyle w:val="BodyText"/>
      </w:pPr>
      <w:r>
        <w:t xml:space="preserve">Continuing Professional Development (CPD) is also essential due to the rapid pace of technological change. Engineers must stay updated on emerging technologies such as artificial intelligence in diagnostics and robotic surgery assistance. Local workshops and seminars hosted by the Institute of Physics and Engineering in Medicine (IPEM) contribute significantly to this lifelong learning process.</w:t>
      </w:r>
    </w:p>
    <w:bookmarkEnd w:id="24"/>
    <w:bookmarkStart w:id="25" w:name="economic-impact-and-industry-presence"/>
    <w:p>
      <w:pPr>
        <w:pStyle w:val="Heading1"/>
      </w:pPr>
      <w:r>
        <w:t xml:space="preserve">Economic Impact and Industry Presence</w:t>
      </w:r>
    </w:p>
    <w:p>
      <w:pPr>
        <w:pStyle w:val="FirstParagraph"/>
      </w:pPr>
      <w:r>
        <w:t xml:space="preserve">The biomedical engineering sector contributes significantly to the economy of United Kingdom Birmingham. The city is a growing hub for medtech startups, attracted by the availability of skilled graduates and strong university-industry partnerships. Companies focusing on medical imaging, surgical robotics, and wearable health technology are establishing headquarters or R&amp;D centers in areas like Edgbaston and Digbeth.</w:t>
      </w:r>
    </w:p>
    <w:p>
      <w:pPr>
        <w:pStyle w:val="BodyText"/>
      </w:pPr>
      <w:r>
        <w:t xml:space="preserve">This industrial presence creates high-value jobs beyond engineering roles, including marketing, sales, legal compliance for medical devices, and business development. According to recent reports from the West Midlands Combined Authority (WMCA), the life sciences sector is one of the fastest-growing industries in the region. The synergy between academic research at local universities and commercial application in industry fosters innovation that can lead to improved patient outcomes globally.</w:t>
      </w:r>
    </w:p>
    <w:p>
      <w:pPr>
        <w:pStyle w:val="BodyText"/>
      </w:pPr>
      <w:r>
        <w:t xml:space="preserve">Furthermore, government funding initiatives aimed at boosting regional growth have allocated substantial resources to health technologies. This includes grants for developing new treatments for cardiovascular diseases and diabetes, conditions with high prevalence rates in Birmingham. Such investments underscore the strategic importance placed on biomedical engineering within national health policy frameworks.</w:t>
      </w:r>
    </w:p>
    <w:bookmarkEnd w:id="25"/>
    <w:bookmarkStart w:id="26" w:name="challenges-and-future-directions"/>
    <w:p>
      <w:pPr>
        <w:pStyle w:val="Heading1"/>
      </w:pPr>
      <w:r>
        <w:t xml:space="preserve">Challenges and Future Directions</w:t>
      </w:r>
    </w:p>
    <w:p>
      <w:pPr>
        <w:pStyle w:val="FirstParagraph"/>
      </w:pPr>
      <w:r>
        <w:t xml:space="preserve">Despite its successes, the sector faces several challenges. One major issue is the shortage of highly specialized talent capable of working at the intersection of AI and biology. Additionally, post-Brexit regulatory changes have introduced complexities regarding medical device imports and exports between Great Britain and Europe.</w:t>
      </w:r>
    </w:p>
    <w:p>
      <w:pPr>
        <w:pStyle w:val="BodyText"/>
      </w:pPr>
      <w:r>
        <w:t xml:space="preserve">In response to these challenges, educational institutions in Birmingham are adapting their curricula to include more data science modules. Collaboration with international partners is also being strengthened through virtual exchanges and joint research projects aimed at overcoming geographic barriers.</w:t>
      </w:r>
    </w:p>
    <w:p>
      <w:pPr>
        <w:pStyle w:val="BodyText"/>
      </w:pPr>
      <w:r>
        <w:t xml:space="preserve">The future outlook for biomedical engineers in United Kingdom Birmingham remains positive. With an aging demographic requiring more intensive medical care and the increasing adoption of personalized medicine driven by genetic engineering, the role of engineers will only become more critical. Innovations such as 3D printed organs and nanotechnology-based drug delivery systems represent frontiers that local engineers are well-positioned to explore.</w:t>
      </w:r>
    </w:p>
    <w:bookmarkEnd w:id="26"/>
    <w:bookmarkStart w:id="27" w:name="conclusion"/>
    <w:p>
      <w:pPr>
        <w:pStyle w:val="Heading1"/>
      </w:pPr>
      <w:r>
        <w:t xml:space="preserve">Conclusion</w:t>
      </w:r>
    </w:p>
    <w:p>
      <w:pPr>
        <w:pStyle w:val="FirstParagraph"/>
      </w:pPr>
      <w:r>
        <w:t xml:space="preserve">In conclusion, the biomedical engineer serves as a cornerstone of modern healthcare delivery in United Kingdom Birmingham. Their expertise ensures that cutting-edge medical technology is safely integrated into clinical practice, directly impacting patient survival rates and quality of life. Supported by world-class educational institutions like the University of Birmingham and Aston University, alongside strong regulatory oversight from bodies like the HCPC, professionals in this field are equipped to meet both current demands and future innovations.</w:t>
      </w:r>
    </w:p>
    <w:p>
      <w:pPr>
        <w:pStyle w:val="BodyText"/>
      </w:pPr>
      <w:r>
        <w:t xml:space="preserve">As Birmingham continues to expand its reputation as a center for medical excellence, investing in biomedical engineering education and infrastructure will yield significant socioeconomic benefits. Policymakers should prioritize funding for R&amp;D initiatives and support pathways for career entry into this vital sector. By doing so, they will ensure that the region remains competitive on the global stage while delivering superior healthcare services to its residents.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Biomedical Engineer in United Kingdom Birmingham</dc:title>
  <dc:creator/>
  <dc:language>en</dc:language>
  <cp:keywords/>
  <dcterms:created xsi:type="dcterms:W3CDTF">2026-07-29T14:32:54Z</dcterms:created>
  <dcterms:modified xsi:type="dcterms:W3CDTF">2026-07-29T14:32:54Z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