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Region</w:t>
      </w:r>
    </w:p>
    <w:bookmarkStart w:id="30" w:name="Xe15032326aa610886843a43d6081f0af73f8039"/>
    <w:p>
      <w:pPr>
        <w:pStyle w:val="Heading1"/>
      </w:pPr>
      <w:r>
        <w:t xml:space="preserve">The Role and Impact of Biomedical Engineers in the United States Chicago Region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 and Industry Stakeholders</w:t>
      </w:r>
      <w:r>
        <w:br/>
      </w:r>
    </w:p>
    <w:bookmarkStart w:id="20" w:name="abstract"/>
    <w:p>
      <w:pPr>
        <w:pStyle w:val="Heading3"/>
      </w:pPr>
      <w:r>
        <w:t xml:space="preserve">Abstract</w:t>
      </w:r>
    </w:p>
    <w:p>
      <w:pPr>
        <w:pStyle w:val="FirstParagraph"/>
      </w:pPr>
      <w:r>
        <w:t xml:space="preserve">This paper examines the critical role of the Biomedical Engineer within the dynamic healthcare ecosystem of United States Chicago. By analyzing local industry trends, academic contributions from major institutions, and specific clinical applications in Illinois, this document highlights how Biomedical Engineers serve as pivotal innovators in medical technology. The study concludes that the integration of engineering principles with biological sciences is essential for sustaining Chicago’s status as a global leader in healthcare innovation.</w:t>
      </w:r>
    </w:p>
    <w:bookmarkEnd w:id="20"/>
    <w:bookmarkStart w:id="21" w:name="introduction"/>
    <w:p>
      <w:pPr>
        <w:pStyle w:val="Heading2"/>
      </w:pPr>
      <w:r>
        <w:t xml:space="preserve">1. Introduction</w:t>
      </w:r>
    </w:p>
    <w:p>
      <w:pPr>
        <w:pStyle w:val="FirstParagraph"/>
      </w:pPr>
      <w:r>
        <w:t xml:space="preserve">The convergence of engineering and medicine has given rise to one of the most impactful professions in modern science: the Biomedical Engineer. In the context of major metropolitan hubs, this role becomes even more significant due to the high volume of patient care, research intensity, and technological infrastructure. For professionals operating within United States Chicago specifically, being a Biomedical Engineer is not merely a career choice but a strategic position at the forefront of healthcare delivery.</w:t>
      </w:r>
    </w:p>
    <w:p>
      <w:pPr>
        <w:pStyle w:val="BodyText"/>
      </w:pPr>
      <w:r>
        <w:t xml:space="preserve">United States Chicago serves as an ideal case study for examining this profession due to its dense network of world-class hospitals, robust biotechnology sector, and prestigious academic institutions. This paper explores how the Biomedical Engineer contributes to advancements in diagnostics, therapeutic devices, and health informatics within this specific geographic locale.</w:t>
      </w:r>
    </w:p>
    <w:bookmarkEnd w:id="21"/>
    <w:bookmarkStart w:id="22" w:name="Xcd93e48b346ee38d29d3878a6ee08239ae6c596"/>
    <w:p>
      <w:pPr>
        <w:pStyle w:val="Heading2"/>
      </w:pPr>
      <w:r>
        <w:t xml:space="preserve">2. The Healthcare Landscape of United States Chicago</w:t>
      </w:r>
    </w:p>
    <w:p>
      <w:pPr>
        <w:pStyle w:val="FirstParagraph"/>
      </w:pPr>
      <w:r>
        <w:t xml:space="preserve">To understand the demand for a Biomedical Engineer in United States Chicago, one must first appreciate the scale of its medical infrastructure. The city is home to some of the most respected medical centers in the world, including Northwestern Memorial Hospital, University of Chicago Medicine, and Rush University Medical Center.</w:t>
      </w:r>
    </w:p>
    <w:p>
      <w:pPr>
        <w:pStyle w:val="BodyText"/>
      </w:pPr>
      <w:r>
        <w:t xml:space="preserve">These institutions do not simply treat patients; they drive clinical research and technological adoption. For instance, Chicago is a national leader in robotic surgery and minimally invasive procedures. The complexity of these systems requires specialized maintenance, innovation, and development—tasks that fall squarely on the shoulders of the Biomedical Engineer. The presence of major pharmaceutical companies such as AbbVie, headquartered in neighboring North Chicago but deeply integrated with the city’s research networks further amplifies this need.</w:t>
      </w:r>
    </w:p>
    <w:bookmarkEnd w:id="22"/>
    <w:bookmarkStart w:id="26" w:name="core-responsibilities-and-innovations"/>
    <w:p>
      <w:pPr>
        <w:pStyle w:val="Heading2"/>
      </w:pPr>
      <w:r>
        <w:t xml:space="preserve">3. Core Responsibilities and Innovations</w:t>
      </w:r>
    </w:p>
    <w:p>
      <w:pPr>
        <w:pStyle w:val="FirstParagraph"/>
      </w:pPr>
      <w:r>
        <w:t xml:space="preserve">The daily work of a Biomedical Engineer varies, but it generally revolves around three pillars: device development, clinical technology management, and regulatory compliance.</w:t>
      </w:r>
    </w:p>
    <w:bookmarkStart w:id="23" w:name="medical-device-development"/>
    <w:p>
      <w:pPr>
        <w:pStyle w:val="Heading3"/>
      </w:pPr>
      <w:r>
        <w:t xml:space="preserve">3.1 Medical Device Development</w:t>
      </w:r>
    </w:p>
    <w:p>
      <w:pPr>
        <w:pStyle w:val="FirstParagraph"/>
      </w:pPr>
      <w:r>
        <w:t xml:space="preserve">Innovation hubs in United States Chicago are actively developing next-generation prosthetics, cardiac implants, and diagnostic imaging equipment. A Biomedical Engineer works at the intersection of mechanical design, electronics programming (often involving C++, Python, or MATLAB), and biological understanding. For example, recent advancements in MRI machine optimization have been led by teams of Biomedical Engineers collaborating with radiologists to reduce scan times while improving image resolution.</w:t>
      </w:r>
    </w:p>
    <w:bookmarkEnd w:id="23"/>
    <w:bookmarkStart w:id="24" w:name="clinical-engineering"/>
    <w:p>
      <w:pPr>
        <w:pStyle w:val="Heading3"/>
      </w:pPr>
      <w:r>
        <w:t xml:space="preserve">3.2 Clinical Engineering</w:t>
      </w:r>
    </w:p>
    <w:p>
      <w:pPr>
        <w:pStyle w:val="FirstParagraph"/>
      </w:pPr>
      <w:r>
        <w:t xml:space="preserve">Beyond R&amp;D, many Biomedical Engineers work directly within hospital systems in United States Chicago as clinical engineers. Their role involves ensuring that all medical equipment—from infusion pumps to ventilators—operates safely and efficiently. In a high-throughput environment like Chicago’s hospitals, the reliability of life-support systems is paramount. A Biomedical Engineer conducts rigorous risk assessments, calibrates instruments, and integrates new technologies into existing hospital information systems.</w:t>
      </w:r>
    </w:p>
    <w:bookmarkEnd w:id="24"/>
    <w:bookmarkStart w:id="25" w:name="regulatory-compliance"/>
    <w:p>
      <w:pPr>
        <w:pStyle w:val="Heading3"/>
      </w:pPr>
      <w:r>
        <w:t xml:space="preserve">3.3 Regulatory Compliance</w:t>
      </w:r>
    </w:p>
    <w:p>
      <w:pPr>
        <w:pStyle w:val="FirstParagraph"/>
      </w:pPr>
      <w:r>
        <w:t xml:space="preserve">The medical device industry is heavily regulated by the FDA (Food and Drug Administration). In United States Chicago, where startups often spin out of university labs into commercial ventures, Biomedical Engineers play a crucial role in navigating these regulatory frameworks. They ensure that devices meet safety standards before they reach patients, bridging the gap between technical feasibility and legal compliance.</w:t>
      </w:r>
    </w:p>
    <w:bookmarkEnd w:id="25"/>
    <w:bookmarkEnd w:id="26"/>
    <w:bookmarkStart w:id="27" w:name="X23afd760aa549540400e08ca1a9e70a80bb6ebd"/>
    <w:p>
      <w:pPr>
        <w:pStyle w:val="Heading2"/>
      </w:pPr>
      <w:r>
        <w:t xml:space="preserve">4. Academic Contributions and Workforce Development</w:t>
      </w:r>
    </w:p>
    <w:p>
      <w:pPr>
        <w:pStyle w:val="FirstParagraph"/>
      </w:pPr>
      <w:r>
        <w:t xml:space="preserve">The strength of the Biomedical Engineer profession in United States Chicago is supported by its academic backbone. Institutions such as the Illinois Institute of Technology (IIT), Northwestern University, and the University of Illinois at Chicago (UIC) offer top-tier biomedical engineering programs.</w:t>
      </w:r>
    </w:p>
    <w:p>
      <w:pPr>
        <w:pStyle w:val="BodyText"/>
      </w:pPr>
      <w:r>
        <w:t xml:space="preserve">These universities serve as talent pipelines for local industries. Research conducted in these labs often leads to patents that are licensed to companies operating in the region. For instance, research into neural interfaces developed at UIC has applications in treating Parkinson’s disease, a condition prevalent among aging populations globally. The Biomedical Engineer is both a product of this rigorous education and a contributor to its ongoing success through continued professional development and collaborative research.</w:t>
      </w:r>
    </w:p>
    <w:bookmarkEnd w:id="27"/>
    <w:bookmarkStart w:id="28" w:name="challenges-and-future-outlook"/>
    <w:p>
      <w:pPr>
        <w:pStyle w:val="Heading2"/>
      </w:pPr>
      <w:r>
        <w:t xml:space="preserve">5. Challenges and Future Outlook</w:t>
      </w:r>
    </w:p>
    <w:p>
      <w:pPr>
        <w:pStyle w:val="FirstParagraph"/>
      </w:pPr>
      <w:r>
        <w:t xml:space="preserve">While the outlook for the Biomedical Engineer in United States Chicago is positive, challenges exist. Rapid technological change requires continuous learning; engineers must stay abreast of developments in artificial intelligence (AI) and machine learning, which are increasingly being integrated into diagnostic tools.</w:t>
      </w:r>
    </w:p>
    <w:p>
      <w:pPr>
        <w:pStyle w:val="BodyText"/>
      </w:pPr>
      <w:r>
        <w:t xml:space="preserve">Furthermore, there is a growing emphasis on personalized medicine. In United States Chicago’s diverse population, Biomedical Engineers are tasked with creating solutions that account for varying genetic and demographic factors. This requires a deeper understanding of biology alongside engineering skills.</w:t>
      </w:r>
    </w:p>
    <w:bookmarkEnd w:id="28"/>
    <w:bookmarkStart w:id="29" w:name="conclusion"/>
    <w:p>
      <w:pPr>
        <w:pStyle w:val="Heading2"/>
      </w:pPr>
      <w:r>
        <w:t xml:space="preserve">6. Conclusion</w:t>
      </w:r>
    </w:p>
    <w:p>
      <w:pPr>
        <w:pStyle w:val="FirstParagraph"/>
      </w:pPr>
      <w:r>
        <w:t xml:space="preserve">In conclusion, the Biomedical Engineer is an indispensable asset to the healthcare infrastructure of United States Chicago. Through innovation in device design, maintenance of critical care technologies, and adherence to strict regulatory standards, they ensure that patients receive safe and effective care. As Chicago continues to solidify its reputation as a medical hub in the United States, the demand for skilled Biomedical Engineers will only grow. Investing in this profession is not just an economic imperative but a moral one, ensuring that technological advancements translate into improved human health outcomes.</w:t>
      </w:r>
    </w:p>
    <w:p>
      <w:pPr>
        <w:pStyle w:val="BodyText"/>
      </w:pPr>
      <w:r>
        <w:t xml:space="preserve">The synergy between academic research and clinical application in this region creates a unique environment where the Biomedical Engineer can thrive. As we look to the future, it is clear that the integration of engineering rigor with biological empathy will remain at the heart of medical progress in United States Chicago.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the United States Chicago Region</dc:title>
  <dc:creator/>
  <dc:language>en</dc:language>
  <cp:keywords/>
  <dcterms:created xsi:type="dcterms:W3CDTF">2026-07-29T16:18:20Z</dcterms:created>
  <dcterms:modified xsi:type="dcterms:W3CDTF">2026-07-29T16:18:20Z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