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30" w:name="X18a3ab755b54c2482a5547db2b7c78a92c20bc9"/>
    <w:p>
      <w:pPr>
        <w:pStyle w:val="Heading1"/>
      </w:pPr>
      <w:r>
        <w:t xml:space="preserve">The Strategic Role of a Business Consultant in the Economic Landscape of Argentina Córdoba</w:t>
      </w:r>
    </w:p>
    <w:p>
      <w:pPr>
        <w:pStyle w:val="FirstParagraph"/>
      </w:pPr>
      <w:r>
        <w:t xml:space="preserve">Prepared for: Academic Review and Professional Application</w:t>
      </w:r>
      <w:r>
        <w:br/>
      </w:r>
      <w:r>
        <w:t xml:space="preserve">Date: October 2023</w:t>
      </w:r>
    </w:p>
    <w:p>
      <w:pPr>
        <w:pStyle w:val="BodyText"/>
      </w:pPr>
      <w:r>
        <w:rPr>
          <w:bCs/>
          <w:b/>
        </w:rPr>
        <w:t xml:space="preserve">Abstract:</w:t>
      </w:r>
      <w:r>
        <w:br/>
      </w:r>
      <w:r>
        <w:t xml:space="preserve">This research paper explores the critical function and evolving necessity of a Business Consultant within the specific economic, cultural, and regulatory context of Argentina Córdoba. By analyzing the unique challenges posed by macroeconomic volatility in Argentina and the distinct industrial fabric of Córdoba Province, this document argues that professional consulting is not merely an advisory service but a strategic imperative for survival and growth. The paper details methodologies for navigating bureaucratic complexities, leveraging local technological clusters such as Parque Celulosa, and adapting global best practices to local realities.</w:t>
      </w:r>
    </w:p>
    <w:bookmarkStart w:id="20" w:name="X4b3234ef52bcbdb2c7f2524f6d6cee9d20887a6"/>
    <w:p>
      <w:pPr>
        <w:pStyle w:val="Heading2"/>
      </w:pPr>
      <w:r>
        <w:t xml:space="preserve">1. Introduction: The Context of Córdoba’s Economic Ecosystem</w:t>
      </w:r>
    </w:p>
    <w:p>
      <w:pPr>
        <w:pStyle w:val="FirstParagraph"/>
      </w:pPr>
      <w:r>
        <w:t xml:space="preserve">Córdoba stands as the second-largest economic engine in Argentina, contributing significantly to the national Gross Domestic Product (GDP). Historically known for its automotive industry and agricultural hinterland, the province has successfully pivoted toward knowledge-based industries, services, and tourism. However operating a business in this region requires more than capital investment; it demands a nuanced understanding of local dynamics.</w:t>
      </w:r>
      <w:r>
        <w:t xml:space="preserve"> </w:t>
      </w:r>
      <w:r>
        <w:t xml:space="preserve">In this complex environment, the role of a</w:t>
      </w:r>
      <w:r>
        <w:t xml:space="preserve"> </w:t>
      </w:r>
      <w:r>
        <w:rPr>
          <w:bCs/>
          <w:b/>
        </w:rPr>
        <w:t xml:space="preserve">Business Consultant</w:t>
      </w:r>
      <w:r>
        <w:t xml:space="preserve"> </w:t>
      </w:r>
      <w:r>
        <w:t xml:space="preserve">becomes indispensable. Unlike generic advisory roles found in stable markets, a consultant operating in Argentina Córdoba must possess dual expertise: deep knowledge of international management standards and granular insight into Argentine economic policies. The volatility inherent to the Argentine economy necessitates agile strategies that can withstand sudden shifts in currency exchange rates, inflation metrics, and regulatory frameworks. Therefore, this paper posits that the integration of professional consulting services is a primary driver for sustainable competitiveness in Córdoba’s diverse market sectors.</w:t>
      </w:r>
    </w:p>
    <w:bookmarkEnd w:id="20"/>
    <w:bookmarkStart w:id="23" w:name="Xe406dfc22ca5984fef6a2aa9db690bc49a2ebdd"/>
    <w:p>
      <w:pPr>
        <w:pStyle w:val="Heading2"/>
      </w:pPr>
      <w:r>
        <w:t xml:space="preserve">2. The Multidimensional Role of the Business Consultant</w:t>
      </w:r>
    </w:p>
    <w:p>
      <w:pPr>
        <w:pStyle w:val="FirstParagraph"/>
      </w:pPr>
      <w:r>
        <w:t xml:space="preserve">A</w:t>
      </w:r>
      <w:r>
        <w:t xml:space="preserve"> </w:t>
      </w:r>
      <w:r>
        <w:rPr>
          <w:bCs/>
          <w:b/>
        </w:rPr>
        <w:t xml:space="preserve">Business Consultant</w:t>
      </w:r>
      <w:r>
        <w:t xml:space="preserve"> </w:t>
      </w:r>
      <w:r>
        <w:t xml:space="preserve">in this context serves as a bridge between global best practices and local realities. Their responsibilities extend far beyond simple financial auditing or marketing strategy; they act as navigators through one of Latin America’s most complex regulatory landscapes.</w:t>
      </w:r>
    </w:p>
    <w:bookmarkStart w:id="21" w:name="regulatory-navigation-and-compliance"/>
    <w:p>
      <w:pPr>
        <w:pStyle w:val="Heading3"/>
      </w:pPr>
      <w:r>
        <w:t xml:space="preserve">2.1 Regulatory Navigation and Compliance</w:t>
      </w:r>
    </w:p>
    <w:p>
      <w:pPr>
        <w:pStyle w:val="FirstParagraph"/>
      </w:pPr>
      <w:r>
        <w:t xml:space="preserve">Argentina presents a labyrinthine bureaucratic structure for businesses, characterized by frequent changes in tax laws, import/export restrictions (known locally as "restricciones"), and labor regulations. A competent consultant must maintain real-time awareness of these shifts to ensure client compliance while minimizing fiscal exposure. For companies in Córdoba this is particularly crucial given the province's specific tax incentives aimed at attracting foreign direct investment (FDI), such as those offered by the local Ministry of Productive Development. Consultants guide clients through the application processes for these incentives, ensuring that businesses can legally optimize their operational costs.</w:t>
      </w:r>
    </w:p>
    <w:bookmarkEnd w:id="21"/>
    <w:bookmarkStart w:id="22" w:name="X3518fff4628458de713ae26332c18c2d91288cd"/>
    <w:p>
      <w:pPr>
        <w:pStyle w:val="Heading3"/>
      </w:pPr>
      <w:r>
        <w:t xml:space="preserve">2.2 Financial Hedging and Macroeconomic Strategy</w:t>
      </w:r>
    </w:p>
    <w:p>
      <w:pPr>
        <w:pStyle w:val="FirstParagraph"/>
      </w:pPr>
      <w:r>
        <w:t xml:space="preserve">With inflation rates that often outpace global averages, financial planning in Argentina requires sophisticated hedging strategies. A</w:t>
      </w:r>
      <w:r>
        <w:t xml:space="preserve"> </w:t>
      </w:r>
      <w:r>
        <w:rPr>
          <w:bCs/>
          <w:b/>
        </w:rPr>
        <w:t xml:space="preserve">Business Consultant</w:t>
      </w:r>
      <w:r>
        <w:t xml:space="preserve"> </w:t>
      </w:r>
      <w:r>
        <w:t xml:space="preserve">helps clients structure their balance sheets to protect against currency devaluation. This involves advising on pricing models that can be adjusted dynamically, managing supply chain costs denominated in foreign currencies, and securing short-term financing options that account for high interest rates. In Córdoba, where many manufacturing firms rely on imported raw materials and export finished goods, this financial acumen is the difference between profitability and insolvency.</w:t>
      </w:r>
    </w:p>
    <w:bookmarkEnd w:id="22"/>
    <w:bookmarkEnd w:id="23"/>
    <w:bookmarkStart w:id="26" w:name="X88b6a16aa4f53e8b380479f77ab934d02bb344a"/>
    <w:p>
      <w:pPr>
        <w:pStyle w:val="Heading2"/>
      </w:pPr>
      <w:r>
        <w:t xml:space="preserve">3. Leveraging Córdoba’s Specific Industrial Advantages</w:t>
      </w:r>
    </w:p>
    <w:p>
      <w:pPr>
        <w:pStyle w:val="FirstParagraph"/>
      </w:pPr>
      <w:r>
        <w:t xml:space="preserve">Córdoba is not a monolithic market; it is a hub of specialized industries. A generic consulting approach fails here; effective consultancy must be industry-specific.</w:t>
      </w:r>
    </w:p>
    <w:bookmarkStart w:id="24" w:name="the-tech-and-software-cluster"/>
    <w:p>
      <w:pPr>
        <w:pStyle w:val="Heading3"/>
      </w:pPr>
      <w:r>
        <w:t xml:space="preserve">3.1 The Tech and Software Cluster</w:t>
      </w:r>
    </w:p>
    <w:p>
      <w:pPr>
        <w:pStyle w:val="FirstParagraph"/>
      </w:pPr>
      <w:r>
        <w:t xml:space="preserve">Córdoba has emerged as a leading technology hub in South America, often referred to as the "Silicon Coast" due to its proximity to the coast lakes and its robust university talent pool from institutions like UNC (Universidad Nacional de Córdoba). For tech startups and established firms alike, a</w:t>
      </w:r>
      <w:r>
        <w:t xml:space="preserve"> </w:t>
      </w:r>
      <w:r>
        <w:rPr>
          <w:bCs/>
          <w:b/>
        </w:rPr>
        <w:t xml:space="preserve">Business Consultant</w:t>
      </w:r>
      <w:r>
        <w:t xml:space="preserve"> </w:t>
      </w:r>
      <w:r>
        <w:t xml:space="preserve">plays a vital role in talent retention strategies. With high demand for IT professionals, consultants design compensation packages that go beyond salary, incorporating equity options, remote work flexibility, and professional development paths to combat brain drain to other countries or regions.</w:t>
      </w:r>
    </w:p>
    <w:bookmarkEnd w:id="24"/>
    <w:bookmarkStart w:id="25" w:name="the-automotive-and-aerospace-sectors"/>
    <w:p>
      <w:pPr>
        <w:pStyle w:val="Heading3"/>
      </w:pPr>
      <w:r>
        <w:t xml:space="preserve">3.2 The Automotive and Aerospace Sectors</w:t>
      </w:r>
    </w:p>
    <w:p>
      <w:pPr>
        <w:pStyle w:val="FirstParagraph"/>
      </w:pPr>
      <w:r>
        <w:t xml:space="preserve">The province hosts major automotive manufacturers like Fiat (Stellantis) and aerospace companies like Airbus Argentina. In these sectors supply chain resilience is paramount. Consultants analyze global supply chain disruptions, such as those caused by geopolitical conflicts or pandemics, and help local suppliers diversify their vendor base. Furthermore they assist in aligning local production standards with international quality certifications required by global automotive OEMs (Original Equipment Manufacturers).</w:t>
      </w:r>
    </w:p>
    <w:bookmarkEnd w:id="25"/>
    <w:bookmarkEnd w:id="26"/>
    <w:bookmarkStart w:id="27" w:name="X27ce2e7c71a7b40d984d4ab7cb17ee4e545c836"/>
    <w:p>
      <w:pPr>
        <w:pStyle w:val="Heading2"/>
      </w:pPr>
      <w:r>
        <w:t xml:space="preserve">4. Cultural Intelligence and Stakeholder Management</w:t>
      </w:r>
    </w:p>
    <w:p>
      <w:pPr>
        <w:pStyle w:val="FirstParagraph"/>
      </w:pPr>
      <w:r>
        <w:t xml:space="preserve">Business in Argentina is deeply relational. Decisions are often influenced by personal trust and long-term relationships rather than purely contractual obligations alone. A</w:t>
      </w:r>
      <w:r>
        <w:t xml:space="preserve"> </w:t>
      </w:r>
      <w:r>
        <w:rPr>
          <w:bCs/>
          <w:b/>
        </w:rPr>
        <w:t xml:space="preserve">Business Consultant</w:t>
      </w:r>
      <w:r>
        <w:t xml:space="preserve"> </w:t>
      </w:r>
      <w:r>
        <w:t xml:space="preserve">acts as a cultural interpreter for foreign investors entering the Córdoba market, helping them understand the nuances of Argentine business etiquette. This includes navigating hierarchical structures in family-owned businesses, which form a significant portion of the local economy, and understanding the importance of face-to-face meetings versus digital communication.</w:t>
      </w:r>
      <w:r>
        <w:t xml:space="preserve"> </w:t>
      </w:r>
      <w:r>
        <w:t xml:space="preserve">Moreover consultants facilitate stakeholder management between public entities and private enterprises. In Córdoba successful projects often require collaboration with provincial ministries regarding environmental licenses or urban planning permits. Consultants streamline these interactions by preparing comprehensive documentation that meets bureaucratic standards while advocating for the client’s strategic interests in a respectful and professional manner.</w:t>
      </w:r>
    </w:p>
    <w:bookmarkEnd w:id="27"/>
    <w:bookmarkStart w:id="28" w:name="X43027226dea5f24ddffb954245628bb5e531b0f"/>
    <w:p>
      <w:pPr>
        <w:pStyle w:val="Heading2"/>
      </w:pPr>
      <w:r>
        <w:t xml:space="preserve">5. Future Outlook: Digital Transformation and Sustainability</w:t>
      </w:r>
    </w:p>
    <w:p>
      <w:pPr>
        <w:pStyle w:val="FirstParagraph"/>
      </w:pPr>
      <w:r>
        <w:t xml:space="preserve">Looking ahead, the demand for</w:t>
      </w:r>
      <w:r>
        <w:t xml:space="preserve"> </w:t>
      </w:r>
      <w:r>
        <w:rPr>
          <w:bCs/>
          <w:b/>
        </w:rPr>
        <w:t xml:space="preserve">Business Consultant</w:t>
      </w:r>
      <w:r>
        <w:t xml:space="preserve"> </w:t>
      </w:r>
      <w:r>
        <w:t xml:space="preserve">services in Argentina Córdoba will be driven by two major trends: digital transformation and sustainability. As global markets push for carbon neutrality, local industries in Córdoba must adapt their production processes to meet international environmental standards. Consultants are increasingly needed to guide this transition, helping firms implement ESG (Environmental, Social, and Governance) frameworks that not only ensure compliance but also enhance brand reputation globally.</w:t>
      </w:r>
      <w:r>
        <w:t xml:space="preserve"> </w:t>
      </w:r>
      <w:r>
        <w:t xml:space="preserve">Additionally the rapid adoption of fintech and digital payment systems in Argentina requires businesses to modernize their financial infrastructure. Consultants advise on integrating these technologies to improve cash flow management and customer experience. For retail and service sectors in Córdoba this means adopting omnichannel strategies that blend physical presence with robust e-commerce platforms, a shift accelerated by recent consumer behavior changes.</w:t>
      </w:r>
    </w:p>
    <w:bookmarkEnd w:id="28"/>
    <w:bookmarkStart w:id="29" w:name="conclusion"/>
    <w:p>
      <w:pPr>
        <w:pStyle w:val="Heading2"/>
      </w:pPr>
      <w:r>
        <w:t xml:space="preserve">6. Conclusion</w:t>
      </w:r>
    </w:p>
    <w:p>
      <w:pPr>
        <w:pStyle w:val="FirstParagraph"/>
      </w:pPr>
      <w:r>
        <w:t xml:space="preserve">The economic landscape of Argentina Córdoba is characterized by immense potential coupled with significant complexity. In such an environment the value of a</w:t>
      </w:r>
      <w:r>
        <w:t xml:space="preserve"> </w:t>
      </w:r>
      <w:r>
        <w:rPr>
          <w:bCs/>
          <w:b/>
        </w:rPr>
        <w:t xml:space="preserve">Business Consultant</w:t>
      </w:r>
      <w:r>
        <w:t xml:space="preserve"> </w:t>
      </w:r>
      <w:r>
        <w:t xml:space="preserve">cannot be overstated. They provide the strategic clarity needed to navigate regulatory hurdles, mitigate financial risks associated with macroeconomic volatility, and leverage local industrial strengths in technology and manufacturing.</w:t>
      </w:r>
      <w:r>
        <w:t xml:space="preserve"> </w:t>
      </w:r>
      <w:r>
        <w:t xml:space="preserve">For any entity looking to establish or expand operations in Córdoba, engaging with seasoned consultants is not an optional luxury but a fundamental component of corporate strategy. By bridging the gap between global standards and local realities these professionals empower businesses to achieve resilience, efficiency, and sustainable growth. As Argentina continues its path toward economic stabilization and modernization the role of the consultant will only grow in importance serving as a critical ally for enterprises aiming to thrive in one of Latin America’s most dynamic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Economic Landscape of Argentina Córdoba</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