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2" w:name="Xd4d4264d7b79c9fb65ec63da9516e664976a0ed"/>
    <w:p>
      <w:pPr>
        <w:pStyle w:val="Heading1"/>
      </w:pPr>
      <w:r>
        <w:t xml:space="preserve">The Strategic Imperative of Business Consultant Services in Bangladesh Dhaka</w:t>
      </w:r>
    </w:p>
    <w:p>
      <w:pPr>
        <w:pStyle w:val="FirstParagraph"/>
      </w:pPr>
      <w:r>
        <w:t xml:space="preserve">An Academic Analysis of Market Dynamics, Regulatory Challenges, and Growth Opportunities</w:t>
      </w:r>
    </w:p>
    <w:p>
      <w:pPr>
        <w:pStyle w:val="BodyText"/>
      </w:pPr>
      <w:r>
        <w:rPr>
          <w:bCs/>
          <w:b/>
        </w:rPr>
        <w:t xml:space="preserve">Abstract</w:t>
      </w:r>
    </w:p>
    <w:p>
      <w:pPr>
        <w:pStyle w:val="BodyText"/>
      </w:pPr>
      <w:r>
        <w:t xml:space="preserve">This research paper examines the critical role of the</w:t>
      </w:r>
      <w:r>
        <w:t xml:space="preserve"> </w:t>
      </w:r>
      <w:hyperlink w:anchor="business-consultant">
        <w:r>
          <w:rPr>
            <w:rStyle w:val="Hyperlink"/>
          </w:rPr>
          <w:t xml:space="preserve">Business Consultant</w:t>
        </w:r>
      </w:hyperlink>
      <w:r>
        <w:t xml:space="preserve"> </w:t>
      </w:r>
      <w:r>
        <w:t xml:space="preserve">within the rapidly evolving economic landscape of</w:t>
      </w:r>
      <w:r>
        <w:t xml:space="preserve"> </w:t>
      </w:r>
      <w:r>
        <w:rPr>
          <w:bCs/>
          <w:b/>
        </w:rPr>
        <w:t xml:space="preserve">Bangladesh Dhaka</w:t>
      </w:r>
      <w:r>
        <w:t xml:space="preserve">. As Dhaka transitions from a traditional trade hub to a burgeoning center for information technology, garment manufacturing, and financial services, the demand for specialized strategic guidance has surged. This document explores the intersection of local regulatory frameworks, cultural business practices, and global standards to illustrate why consulting expertise is no longer optional but essential for sustainable enterprise growth in</w:t>
      </w:r>
      <w:r>
        <w:t xml:space="preserve"> </w:t>
      </w:r>
      <w:r>
        <w:rPr>
          <w:bCs/>
          <w:b/>
        </w:rPr>
        <w:t xml:space="preserve">Bangladesh Dhaka</w:t>
      </w:r>
      <w:r>
        <w:t xml:space="preserve">.</w:t>
      </w:r>
    </w:p>
    <w:bookmarkStart w:id="20" w:name="X83235bd012177735ece4a5b578087e6ad027746"/>
    <w:p>
      <w:pPr>
        <w:pStyle w:val="Heading2"/>
      </w:pPr>
      <w:r>
        <w:t xml:space="preserve">1. Introduction: The Economic Shift in Bangladesh Dhaka</w:t>
      </w:r>
    </w:p>
    <w:p>
      <w:pPr>
        <w:pStyle w:val="FirstParagraph"/>
      </w:pPr>
      <w:r>
        <w:t xml:space="preserve">Dhaka is the heartbeat of Bangladesh’s economy. As one of the fastest-growing urban centers in South Asia, it presents a unique paradox: immense potential coupled with complex operational challenges. For decades, businesses in</w:t>
      </w:r>
      <w:r>
        <w:t xml:space="preserve"> </w:t>
      </w:r>
      <w:r>
        <w:rPr>
          <w:bCs/>
          <w:b/>
        </w:rPr>
        <w:t xml:space="preserve">Bangladesh Dhaka</w:t>
      </w:r>
      <w:r>
        <w:t xml:space="preserve"> </w:t>
      </w:r>
      <w:r>
        <w:t xml:space="preserve">relied heavily on relational networks and informal agreements to navigate markets. However, as globalization accelerates and foreign direct investment (FDI) increases, the traditional methods of doing business are becoming insufficient.</w:t>
      </w:r>
    </w:p>
    <w:p>
      <w:pPr>
        <w:pStyle w:val="BodyText"/>
      </w:pPr>
      <w:r>
        <w:t xml:space="preserve">The modern entrepreneur in</w:t>
      </w:r>
      <w:r>
        <w:t xml:space="preserve"> </w:t>
      </w:r>
      <w:r>
        <w:rPr>
          <w:bCs/>
          <w:b/>
        </w:rPr>
        <w:t xml:space="preserve">Bangladesh Dhaka</w:t>
      </w:r>
      <w:r>
        <w:t xml:space="preserve"> </w:t>
      </w:r>
      <w:r>
        <w:t xml:space="preserve">faces a multifaceted environment. Regulatory compliance is stringent yet often labyrinthine; infrastructure constraints such as traffic congestion and power supply intermittency affect logistics and productivity; and the workforce is young but requires significant upskilling to meet international standards. In this context, the</w:t>
      </w:r>
      <w:r>
        <w:t xml:space="preserve"> </w:t>
      </w:r>
      <w:hyperlink w:anchor="business-consultant">
        <w:r>
          <w:rPr>
            <w:rStyle w:val="Hyperlink"/>
          </w:rPr>
          <w:t xml:space="preserve">Business Consultant</w:t>
        </w:r>
      </w:hyperlink>
      <w:r>
        <w:t xml:space="preserve"> </w:t>
      </w:r>
      <w:r>
        <w:t xml:space="preserve">emerges not merely as an advisor but as a strategic partner capable of bridging the gap between local realities and global best practices.</w:t>
      </w:r>
    </w:p>
    <w:bookmarkEnd w:id="20"/>
    <w:bookmarkStart w:id="23" w:name="business-consultant"/>
    <w:p>
      <w:pPr>
        <w:pStyle w:val="Heading2"/>
      </w:pPr>
      <w:r>
        <w:t xml:space="preserve">2. The Evolving Role of the Business Consultant</w:t>
      </w:r>
    </w:p>
    <w:p>
      <w:pPr>
        <w:pStyle w:val="FirstParagraph"/>
      </w:pPr>
      <w:r>
        <w:t xml:space="preserve">The definition of a</w:t>
      </w:r>
      <w:r>
        <w:t xml:space="preserve"> </w:t>
      </w:r>
      <w:r>
        <w:rPr>
          <w:bCs/>
          <w:b/>
        </w:rPr>
        <w:t xml:space="preserve">Bangladesh Dhaka</w:t>
      </w:r>
      <w:r>
        <w:t xml:space="preserve">-based</w:t>
      </w:r>
      <w:r>
        <w:t xml:space="preserve"> </w:t>
      </w:r>
      <w:hyperlink w:anchor="business-consultant">
        <w:r>
          <w:rPr>
            <w:rStyle w:val="Hyperlink"/>
          </w:rPr>
          <w:t xml:space="preserve">Business Consultant</w:t>
        </w:r>
      </w:hyperlink>
      <w:r>
        <w:t xml:space="preserve"> </w:t>
      </w:r>
      <w:r>
        <w:t xml:space="preserve">has evolved significantly over the last decade. Historically, consulting firms were primarily engaged in operational efficiency audits for large manufacturing entities. Today, their scope is far broader and more integrated into core business strategy.</w:t>
      </w:r>
    </w:p>
    <w:bookmarkStart w:id="21" w:name="navigating-regulatory-complexity"/>
    <w:p>
      <w:pPr>
        <w:pStyle w:val="Heading3"/>
      </w:pPr>
      <w:r>
        <w:t xml:space="preserve">2.1 Navigating Regulatory Complexity</w:t>
      </w:r>
    </w:p>
    <w:p>
      <w:pPr>
        <w:pStyle w:val="FirstParagraph"/>
      </w:pPr>
      <w:r>
        <w:t xml:space="preserve">The primary function of a</w:t>
      </w:r>
      <w:r>
        <w:t xml:space="preserve"> </w:t>
      </w:r>
      <w:hyperlink w:anchor="business-consultant">
        <w:r>
          <w:rPr>
            <w:rStyle w:val="Hyperlink"/>
          </w:rPr>
          <w:t xml:space="preserve">Business Consultant</w:t>
        </w:r>
      </w:hyperlink>
      <w:r>
        <w:t xml:space="preserve"> </w:t>
      </w:r>
      <w:r>
        <w:t xml:space="preserve">in this region is navigating the bureaucratic landscape. The government of Bangladesh has introduced numerous reforms through initiatives like 'Digital Bangladesh' and the recent establishment of smart zones. However, interpreting these policies requires deep local knowledge. A skilled consultant ensures that enterprises remain compliant with tax laws, labor regulations, and environmental standards set by the Department of Environment in</w:t>
      </w:r>
      <w:r>
        <w:t xml:space="preserve"> </w:t>
      </w:r>
      <w:r>
        <w:rPr>
          <w:bCs/>
          <w:b/>
        </w:rPr>
        <w:t xml:space="preserve">Bangladesh Dhaka</w:t>
      </w:r>
      <w:r>
        <w:t xml:space="preserve">. Failure to adhere to these regulations can result in severe penalties or operational shutdowns, making pre-emptive consulting a risk mitigation strategy.</w:t>
      </w:r>
    </w:p>
    <w:bookmarkEnd w:id="21"/>
    <w:bookmarkStart w:id="22" w:name="strategic-market-entry-and-expansion"/>
    <w:p>
      <w:pPr>
        <w:pStyle w:val="Heading3"/>
      </w:pPr>
      <w:r>
        <w:t xml:space="preserve">2.2 Strategic Market Entry and Expansion</w:t>
      </w:r>
    </w:p>
    <w:p>
      <w:pPr>
        <w:pStyle w:val="FirstParagraph"/>
      </w:pPr>
      <w:r>
        <w:t xml:space="preserve">For multinational corporations looking to enter the South Asian market,</w:t>
      </w:r>
      <w:r>
        <w:t xml:space="preserve"> </w:t>
      </w:r>
      <w:r>
        <w:rPr>
          <w:bCs/>
          <w:b/>
        </w:rPr>
        <w:t xml:space="preserve">Bangladesh Dhaka</w:t>
      </w:r>
      <w:r>
        <w:t xml:space="preserve"> </w:t>
      </w:r>
      <w:r>
        <w:t xml:space="preserve">is often the primary gateway. However, cultural nuances play a massive role in business success here. A</w:t>
      </w:r>
      <w:r>
        <w:t xml:space="preserve"> </w:t>
      </w:r>
      <w:hyperlink w:anchor="business-consultant">
        <w:r>
          <w:rPr>
            <w:rStyle w:val="Hyperlink"/>
          </w:rPr>
          <w:t xml:space="preserve">Business Consultant</w:t>
        </w:r>
      </w:hyperlink>
      <w:r>
        <w:t xml:space="preserve"> </w:t>
      </w:r>
      <w:r>
        <w:t xml:space="preserve">provides essential insights into local consumer behavior, negotiation styles, and corporate hierarchy. Unlike Western markets where contracts are king, business relationships in</w:t>
      </w:r>
      <w:r>
        <w:t xml:space="preserve"> </w:t>
      </w:r>
      <w:r>
        <w:rPr>
          <w:bCs/>
          <w:b/>
        </w:rPr>
        <w:t xml:space="preserve">Bangladesh Dhaka</w:t>
      </w:r>
      <w:r>
        <w:t xml:space="preserve"> </w:t>
      </w:r>
      <w:r>
        <w:t xml:space="preserve">are built on trust and long-term association. Consultants facilitate this by aligning foreign entry strategies with local expectations, ensuring that international brands do not alienate the domestic market.</w:t>
      </w:r>
    </w:p>
    <w:bookmarkEnd w:id="22"/>
    <w:bookmarkEnd w:id="23"/>
    <w:bookmarkStart w:id="27" w:name="Xe2f0958553477a1c82ee5b1c16fe1ad0af2d9fd"/>
    <w:p>
      <w:pPr>
        <w:pStyle w:val="Heading2"/>
      </w:pPr>
      <w:r>
        <w:t xml:space="preserve">3. Sector-Specific Challenges and Consulting Solutions</w:t>
      </w:r>
    </w:p>
    <w:p>
      <w:pPr>
        <w:pStyle w:val="FirstParagraph"/>
      </w:pPr>
      <w:r>
        <w:t xml:space="preserve">The impact of a</w:t>
      </w:r>
      <w:r>
        <w:t xml:space="preserve"> </w:t>
      </w:r>
      <w:hyperlink w:anchor="business-consultant">
        <w:r>
          <w:rPr>
            <w:rStyle w:val="Hyperlink"/>
          </w:rPr>
          <w:t xml:space="preserve">Business Consultant</w:t>
        </w:r>
      </w:hyperlink>
      <w:r>
        <w:t xml:space="preserve"> </w:t>
      </w:r>
      <w:r>
        <w:t xml:space="preserve">varies across sectors, but in</w:t>
      </w:r>
      <w:r>
        <w:t xml:space="preserve"> </w:t>
      </w:r>
      <w:r>
        <w:rPr>
          <w:bCs/>
          <w:b/>
        </w:rPr>
        <w:t xml:space="preserve">Bangladesh Dhaka</w:t>
      </w:r>
      <w:r>
        <w:t xml:space="preserve">, three key industries highlight the necessity of this profession: Ready-Made Garments (RMG), Information Technology (IT), and Financial Services.</w:t>
      </w:r>
    </w:p>
    <w:bookmarkStart w:id="24" w:name="X1fbe1f6f80333cd67dc27a770ec24c17762c6b0"/>
    <w:p>
      <w:pPr>
        <w:pStyle w:val="Heading3"/>
      </w:pPr>
      <w:r>
        <w:t xml:space="preserve">3.1 The RMG Industry: Sustainability and Compliance</w:t>
      </w:r>
    </w:p>
    <w:p>
      <w:pPr>
        <w:pStyle w:val="FirstParagraph"/>
      </w:pPr>
      <w:r>
        <w:t xml:space="preserve">The garment industry, which forms the backbone of</w:t>
      </w:r>
      <w:r>
        <w:t xml:space="preserve"> </w:t>
      </w:r>
      <w:r>
        <w:rPr>
          <w:bCs/>
          <w:b/>
        </w:rPr>
        <w:t xml:space="preserve">Bangladesh Dhaka</w:t>
      </w:r>
      <w:r>
        <w:t xml:space="preserve">'s export economy, is under intense global pressure to adopt sustainable practices. Post-Rana Plaza reforms have raised the bar for safety and ethics. International buyers now demand rigorous compliance audits. Here, a</w:t>
      </w:r>
      <w:r>
        <w:t xml:space="preserve"> </w:t>
      </w:r>
      <w:hyperlink w:anchor="business-consultant">
        <w:r>
          <w:rPr>
            <w:rStyle w:val="Hyperlink"/>
          </w:rPr>
          <w:t xml:space="preserve">Business Consultant</w:t>
        </w:r>
      </w:hyperlink>
      <w:r>
        <w:t xml:space="preserve"> </w:t>
      </w:r>
      <w:r>
        <w:t xml:space="preserve">specializes in supply chain transparency, implementing ISO standards, and managing carbon footprints. Without such expertise, Dhaka-based factories risk losing contracts with major global retailers who prioritize ESG (Environmental, Social, and Governance) criteria.</w:t>
      </w:r>
    </w:p>
    <w:bookmarkEnd w:id="24"/>
    <w:bookmarkStart w:id="25" w:name="the-it-sector-digital-transformation"/>
    <w:p>
      <w:pPr>
        <w:pStyle w:val="Heading3"/>
      </w:pPr>
      <w:r>
        <w:t xml:space="preserve">3.2 The IT Sector: Digital Transformation</w:t>
      </w:r>
    </w:p>
    <w:p>
      <w:pPr>
        <w:pStyle w:val="FirstParagraph"/>
      </w:pPr>
      <w:r>
        <w:rPr>
          <w:bCs/>
          <w:b/>
        </w:rPr>
        <w:t xml:space="preserve">Bangladesh Dhaka</w:t>
      </w:r>
      <w:r>
        <w:t xml:space="preserve"> </w:t>
      </w:r>
      <w:r>
        <w:t xml:space="preserve">is emerging as a hub for software development and outsourcing. However, the gap between academic output and industry requirement remains wide. Tech startups often struggle with scaling operations and accessing venture capital. A</w:t>
      </w:r>
      <w:r>
        <w:t xml:space="preserve"> </w:t>
      </w:r>
      <w:hyperlink w:anchor="business-consultant">
        <w:r>
          <w:rPr>
            <w:rStyle w:val="Hyperlink"/>
          </w:rPr>
          <w:t xml:space="preserve">Business Consultant</w:t>
        </w:r>
      </w:hyperlink>
      <w:r>
        <w:t xml:space="preserve"> </w:t>
      </w:r>
      <w:r>
        <w:t xml:space="preserve">in the tech sector focuses on product-market fit, agile methodology implementation, and fundraising strategies. They help local firms transition from small service providers to scalable technology partners capable of competing globally.</w:t>
      </w:r>
    </w:p>
    <w:bookmarkEnd w:id="25"/>
    <w:bookmarkStart w:id="26" w:name="financial-services-fintech-integration"/>
    <w:p>
      <w:pPr>
        <w:pStyle w:val="Heading3"/>
      </w:pPr>
      <w:r>
        <w:t xml:space="preserve">3.3 Financial Services: Fintech Integration</w:t>
      </w:r>
    </w:p>
    <w:p>
      <w:pPr>
        <w:pStyle w:val="FirstParagraph"/>
      </w:pPr>
      <w:r>
        <w:t xml:space="preserve">The financial sector in</w:t>
      </w:r>
      <w:r>
        <w:t xml:space="preserve"> </w:t>
      </w:r>
      <w:r>
        <w:rPr>
          <w:bCs/>
          <w:b/>
        </w:rPr>
        <w:t xml:space="preserve">Bangladesh Dhaka</w:t>
      </w:r>
      <w:r>
        <w:t xml:space="preserve"> </w:t>
      </w:r>
      <w:r>
        <w:t xml:space="preserve">is undergoing a digital revolution driven by the Bangladesh Bank's regulatory sandbox for fintech. Traditional banks face competition from mobile financial services like bKash and Nagad. Consultants play a crucial role in helping traditional institutions adopt blockchain technologies, enhance cybersecurity, and design user-friendly mobile interfaces that cater to the unbanked population.</w:t>
      </w:r>
    </w:p>
    <w:bookmarkEnd w:id="26"/>
    <w:bookmarkEnd w:id="27"/>
    <w:bookmarkStart w:id="28" w:name="Xfe7662c06ac0c183b0aec76cc831c0293dfa883"/>
    <w:p>
      <w:pPr>
        <w:pStyle w:val="Heading2"/>
      </w:pPr>
      <w:r>
        <w:t xml:space="preserve">4. Challenges Facing the Consulting Industry in Bangladesh Dhaka</w:t>
      </w:r>
    </w:p>
    <w:p>
      <w:pPr>
        <w:pStyle w:val="FirstParagraph"/>
      </w:pPr>
      <w:r>
        <w:t xml:space="preserve">Despite the growing demand, the profession of</w:t>
      </w:r>
      <w:r>
        <w:t xml:space="preserve"> </w:t>
      </w:r>
      <w:hyperlink w:anchor="business-consultant">
        <w:r>
          <w:rPr>
            <w:rStyle w:val="Hyperlink"/>
          </w:rPr>
          <w:t xml:space="preserve">Business Consultant</w:t>
        </w:r>
      </w:hyperlink>
      <w:r>
        <w:t xml:space="preserve"> </w:t>
      </w:r>
      <w:r>
        <w:t xml:space="preserve">in</w:t>
      </w:r>
      <w:r>
        <w:t xml:space="preserve"> </w:t>
      </w:r>
      <w:r>
        <w:rPr>
          <w:bCs/>
          <w:b/>
        </w:rPr>
        <w:t xml:space="preserve">Bangladesh Dhaka</w:t>
      </w:r>
      <w:r>
        <w:t xml:space="preserve"> </w:t>
      </w:r>
      <w:r>
        <w:t xml:space="preserve">faces internal and external hurdles. One significant challenge is the perception of consulting as a luxury service rather than a necessary investment. Many small and medium enterprises (SMEs) in</w:t>
      </w:r>
      <w:r>
        <w:t xml:space="preserve"> </w:t>
      </w:r>
      <w:r>
        <w:rPr>
          <w:bCs/>
          <w:b/>
        </w:rPr>
        <w:t xml:space="preserve">Bangladesh Dhaka</w:t>
      </w:r>
      <w:r>
        <w:t xml:space="preserve"> </w:t>
      </w:r>
      <w:r>
        <w:t xml:space="preserve">hesitate to invest in professional advice, preferring to rely on intuition or informal networks.</w:t>
      </w:r>
    </w:p>
    <w:p>
      <w:pPr>
        <w:pStyle w:val="BodyText"/>
      </w:pPr>
      <w:r>
        <w:t xml:space="preserve">Furthermore, there is a brain drain issue. Highly skilled professionals often migrate to the Middle East or Western countries for better opportunities. This creates a shortage of senior-level consultants with deep expertise in niche areas such as international trade law or advanced data analytics. To address this, local consulting firms must invest heavily in training and knowledge transfer mechanisms.</w:t>
      </w:r>
    </w:p>
    <w:bookmarkEnd w:id="28"/>
    <w:bookmarkStart w:id="29" w:name="Xc55388024a08ac6aced81298b736159049bf541"/>
    <w:p>
      <w:pPr>
        <w:pStyle w:val="Heading2"/>
      </w:pPr>
      <w:r>
        <w:t xml:space="preserve">5. The Future Outlook: Technology and Sustainability</w:t>
      </w:r>
    </w:p>
    <w:p>
      <w:pPr>
        <w:pStyle w:val="FirstParagraph"/>
      </w:pPr>
      <w:r>
        <w:t xml:space="preserve">Looking ahead, the role of the</w:t>
      </w:r>
      <w:r>
        <w:t xml:space="preserve"> </w:t>
      </w:r>
      <w:hyperlink w:anchor="business-consultant">
        <w:r>
          <w:rPr>
            <w:rStyle w:val="Hyperlink"/>
          </w:rPr>
          <w:t xml:space="preserve">Business Consultant</w:t>
        </w:r>
      </w:hyperlink>
      <w:r>
        <w:t xml:space="preserve"> </w:t>
      </w:r>
      <w:r>
        <w:t xml:space="preserve">in</w:t>
      </w:r>
      <w:r>
        <w:t xml:space="preserve"> </w:t>
      </w:r>
      <w:r>
        <w:rPr>
          <w:bCs/>
          <w:b/>
        </w:rPr>
        <w:t xml:space="preserve">Bangladesh Dhaka</w:t>
      </w:r>
      <w:r>
        <w:t xml:space="preserve"> </w:t>
      </w:r>
      <w:r>
        <w:t xml:space="preserve">will be increasingly defined by technology and sustainability. Artificial Intelligence (AI) and Big Data analytics are becoming tools for consultants to provide predictive insights rather than reactive advice. For instance, using data analytics to predict traffic patterns can help logistics companies optimize delivery routes in the congested streets of</w:t>
      </w:r>
      <w:r>
        <w:t xml:space="preserve"> </w:t>
      </w:r>
      <w:r>
        <w:rPr>
          <w:bCs/>
          <w:b/>
        </w:rPr>
        <w:t xml:space="preserve">Bangladesh Dhaka</w:t>
      </w:r>
      <w:r>
        <w:t xml:space="preserve">.</w:t>
      </w:r>
    </w:p>
    <w:p>
      <w:pPr>
        <w:pStyle w:val="BodyText"/>
      </w:pPr>
      <w:r>
        <w:t xml:space="preserve">Additionally, climate change resilience is becoming a business imperative. Dhaka is vulnerable to flooding and extreme weather events. Consultants will need to advise businesses on risk management strategies, ensuring operational continuity amidst environmental disruptions. This shift from purely financial consulting to holistic risk and sustainability consulting represents the next frontier for the profession.</w:t>
      </w:r>
    </w:p>
    <w:bookmarkEnd w:id="29"/>
    <w:bookmarkStart w:id="30" w:name="conclusion"/>
    <w:p>
      <w:pPr>
        <w:pStyle w:val="Heading2"/>
      </w:pPr>
      <w:r>
        <w:t xml:space="preserve">6. Conclusion</w:t>
      </w:r>
    </w:p>
    <w:p>
      <w:pPr>
        <w:pStyle w:val="FirstParagraph"/>
      </w:pPr>
      <w:r>
        <w:t xml:space="preserve">In conclusion, the integration of a professional</w:t>
      </w:r>
      <w:r>
        <w:t xml:space="preserve"> </w:t>
      </w:r>
      <w:hyperlink w:anchor="business-consultant">
        <w:r>
          <w:rPr>
            <w:rStyle w:val="Hyperlink"/>
          </w:rPr>
          <w:t xml:space="preserve">Business Consultant</w:t>
        </w:r>
      </w:hyperlink>
      <w:r>
        <w:t xml:space="preserve"> </w:t>
      </w:r>
      <w:r>
        <w:t xml:space="preserve">is pivotal for any enterprise aiming for long-term success in</w:t>
      </w:r>
      <w:r>
        <w:t xml:space="preserve"> </w:t>
      </w:r>
      <w:r>
        <w:rPr>
          <w:bCs/>
          <w:b/>
        </w:rPr>
        <w:t xml:space="preserve">Bangladesh Dhaka</w:t>
      </w:r>
      <w:r>
        <w:t xml:space="preserve">. The city’s economic trajectory offers immense opportunities, but these are contingent upon navigating complex regulatory environments, adopting global standards of sustainability and technology, and understanding deep-seated cultural dynamics. As</w:t>
      </w:r>
      <w:r>
        <w:t xml:space="preserve"> </w:t>
      </w:r>
      <w:r>
        <w:rPr>
          <w:bCs/>
          <w:b/>
        </w:rPr>
        <w:t xml:space="preserve">Bangladesh Dhaka</w:t>
      </w:r>
      <w:r>
        <w:t xml:space="preserve"> </w:t>
      </w:r>
      <w:r>
        <w:t xml:space="preserve">continues to mature as a global business hub, the value proposition of consulting will only increase. It is not merely about solving immediate problems but about building resilient, adaptable organizations capable of thriving in a volatile global economy. Therefore, stakeholders in</w:t>
      </w:r>
      <w:r>
        <w:t xml:space="preserve"> </w:t>
      </w:r>
      <w:r>
        <w:rPr>
          <w:bCs/>
          <w:b/>
        </w:rPr>
        <w:t xml:space="preserve">Bangladesh Dhaka</w:t>
      </w:r>
      <w:r>
        <w:t xml:space="preserve">, from government policymakers to private sector leaders, must recognize and invest in the consulting ecosystem as a catalyst for national development.</w:t>
      </w:r>
    </w:p>
    <w:bookmarkEnd w:id="30"/>
    <w:bookmarkStart w:id="31" w:name="references-and-further-reading-simulated"/>
    <w:p>
      <w:pPr>
        <w:pStyle w:val="Heading2"/>
      </w:pPr>
      <w:r>
        <w:t xml:space="preserve">7. References and Further Reading (Simulated)</w:t>
      </w:r>
    </w:p>
    <w:p>
      <w:pPr>
        <w:pStyle w:val="FirstParagraph"/>
      </w:pPr>
      <w:r>
        <w:rPr>
          <w:iCs/>
          <w:i/>
        </w:rPr>
        <w:t xml:space="preserve">Note: As this is a generated research paper, references are illustrative of standard topics covered.</w:t>
      </w:r>
    </w:p>
    <w:p>
      <w:pPr>
        <w:numPr>
          <w:ilvl w:val="0"/>
          <w:numId w:val="1001"/>
        </w:numPr>
        <w:pStyle w:val="Compact"/>
      </w:pPr>
      <w:r>
        <w:t xml:space="preserve">Bangladesh Bank. (2023).</w:t>
      </w:r>
      <w:r>
        <w:t xml:space="preserve"> </w:t>
      </w:r>
      <w:r>
        <w:rPr>
          <w:bCs/>
          <w:b/>
        </w:rPr>
        <w:t xml:space="preserve">Digital Banking Guidelines for Financial Institutions in Dhaka</w:t>
      </w:r>
      <w:r>
        <w:t xml:space="preserve">.</w:t>
      </w:r>
    </w:p>
    <w:p>
      <w:pPr>
        <w:numPr>
          <w:ilvl w:val="0"/>
          <w:numId w:val="1001"/>
        </w:numPr>
        <w:pStyle w:val="Compact"/>
      </w:pPr>
      <w:r>
        <w:t xml:space="preserve">Garment Workers Solidarity League. (2022).</w:t>
      </w:r>
      <w:r>
        <w:t xml:space="preserve"> </w:t>
      </w:r>
      <w:r>
        <w:rPr>
          <w:bCs/>
          <w:b/>
        </w:rPr>
        <w:t xml:space="preserve">Sustainability Reports on the RMG Sector</w:t>
      </w:r>
      <w:r>
        <w:t xml:space="preserve">.</w:t>
      </w:r>
    </w:p>
    <w:p>
      <w:pPr>
        <w:numPr>
          <w:ilvl w:val="0"/>
          <w:numId w:val="1001"/>
        </w:numPr>
        <w:pStyle w:val="Compact"/>
      </w:pPr>
      <w:r>
        <w:t xml:space="preserve">World Bank Group. (2023).</w:t>
      </w:r>
      <w:r>
        <w:t xml:space="preserve"> </w:t>
      </w:r>
      <w:r>
        <w:rPr>
          <w:bCs/>
          <w:b/>
        </w:rPr>
        <w:t xml:space="preserve">Bangladesh Development Update: Navigating Global Headwinds</w:t>
      </w:r>
      <w:r>
        <w:t xml:space="preserve">.</w:t>
      </w:r>
    </w:p>
    <w:p>
      <w:pPr>
        <w:numPr>
          <w:ilvl w:val="0"/>
          <w:numId w:val="1001"/>
        </w:numPr>
        <w:pStyle w:val="Compact"/>
      </w:pPr>
      <w:r>
        <w:t xml:space="preserve">International Trade Centre. (2021).</w:t>
      </w:r>
      <w:r>
        <w:t xml:space="preserve"> </w:t>
      </w:r>
      <w:r>
        <w:rPr>
          <w:bCs/>
          <w:b/>
        </w:rPr>
        <w:t xml:space="preserve">Export Competitiveness of Bangladesh Dhaka-based Firms</w:t>
      </w:r>
      <w:r>
        <w:t xml:space="preserve">.</w:t>
      </w:r>
    </w:p>
    <w:p>
      <w:pPr>
        <w:pStyle w:val="FirstParagraph"/>
      </w:pPr>
      <w:r>
        <w:t xml:space="preserve">© 2023 Research Paper on Business Consultancy in Bangladesh Dhaka.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 Services in Bangladesh Dhaka</dc:title>
  <dc:creator/>
  <dc:language>en</dc:language>
  <cp:keywords/>
  <dcterms:created xsi:type="dcterms:W3CDTF">2026-07-29T17:41:17Z</dcterms:created>
  <dcterms:modified xsi:type="dcterms:W3CDTF">2026-07-29T17:41:17Z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