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Strategic</w:t>
      </w:r>
      <w:r>
        <w:t xml:space="preserve"> </w:t>
      </w:r>
      <w:r>
        <w:t xml:space="preserve">Navigations</w:t>
      </w:r>
      <w:r>
        <w:t xml:space="preserve"> </w:t>
      </w:r>
      <w:r>
        <w:t xml:space="preserve">for</w:t>
      </w:r>
      <w:r>
        <w:t xml:space="preserve"> </w:t>
      </w:r>
      <w:r>
        <w:t xml:space="preserve">Economic</w:t>
      </w:r>
      <w:r>
        <w:t xml:space="preserve"> </w:t>
      </w:r>
      <w:r>
        <w:t xml:space="preserve">Growth</w:t>
      </w:r>
    </w:p>
    <w:bookmarkStart w:id="30" w:name="X54e4596ee69bdfc285f96430e4bf81888e57be6"/>
    <w:p>
      <w:pPr>
        <w:pStyle w:val="Heading1"/>
      </w:pPr>
      <w:r>
        <w:t xml:space="preserve">The Role of Business Consultant in Brazil Rio de Janeiro: Strategic Navigations for Economic Growth</w:t>
      </w:r>
    </w:p>
    <w:p>
      <w:pPr>
        <w:pStyle w:val="FirstParagraph"/>
      </w:pPr>
      <w:r>
        <w:rPr>
          <w:bCs/>
          <w:b/>
        </w:rPr>
        <w:t xml:space="preserve">Abstract:</w:t>
      </w:r>
      <w:r>
        <w:br/>
      </w:r>
      <w:r>
        <w:br/>
      </w:r>
      <w:r>
        <w:t xml:space="preserve">This research paper explores the critical function of a Business Consultant within the dynamic economic landscape of Brazil Rio de Janeiro. As one of South America’s most significant financial and cultural hubs, Rio de Janeiro presents unique challenges and opportunities for enterprises ranging from small startups to multinational corporations. This document analyzes how professional consulting services adapt to local regulatory frameworks, cultural nuances, and market volatilities. By examining case studies and strategic methodologies employed by consultants in this region, this paper highlights the value proposition of expert advisory services in driving sustainable growth and competitive advantage in Brazil Rio de Janeiro.</w:t>
      </w:r>
    </w:p>
    <w:bookmarkStart w:id="20" w:name="introduction"/>
    <w:p>
      <w:pPr>
        <w:pStyle w:val="Heading2"/>
      </w:pPr>
      <w:r>
        <w:t xml:space="preserve">1. Introduction</w:t>
      </w:r>
    </w:p>
    <w:p>
      <w:pPr>
        <w:pStyle w:val="FirstParagraph"/>
      </w:pPr>
      <w:r>
        <w:t xml:space="preserve">In the contemporary global economy, the complexity of market dynamics requires organizations to seek external expertise to navigate turbulent waters. A Business Consultant serves as this vital bridge between current operational realities and future strategic goals. However, consulting is not a one-size-fits-all discipline; it must be deeply contextualized within the specific economic and cultural environment where it operates. In this context, the significance of a</w:t>
      </w:r>
      <w:r>
        <w:t xml:space="preserve"> </w:t>
      </w:r>
      <w:r>
        <w:rPr>
          <w:bCs/>
          <w:b/>
        </w:rPr>
        <w:t xml:space="preserve">Business Consultant</w:t>
      </w:r>
      <w:r>
        <w:t xml:space="preserve"> </w:t>
      </w:r>
      <w:r>
        <w:t xml:space="preserve">in</w:t>
      </w:r>
      <w:r>
        <w:t xml:space="preserve"> </w:t>
      </w:r>
      <w:r>
        <w:rPr>
          <w:bCs/>
          <w:b/>
        </w:rPr>
        <w:t xml:space="preserve">Brazil Rio de Janeiro</w:t>
      </w:r>
      <w:r>
        <w:t xml:space="preserve"> </w:t>
      </w:r>
      <w:r>
        <w:t xml:space="preserve">cannot be overstated.</w:t>
      </w:r>
    </w:p>
    <w:p>
      <w:pPr>
        <w:pStyle w:val="BodyText"/>
      </w:pPr>
      <w:r>
        <w:rPr>
          <w:bCs/>
          <w:b/>
        </w:rPr>
        <w:t xml:space="preserve">Brazil Rio de Janeiro</w:t>
      </w:r>
      <w:r>
        <w:t xml:space="preserve">, often referred to simply as "Rio," is more than just a global tourist destination renowned for its carnival and beaches. It is a powerhouse of economic activity, serving as the heart of Brazil’s oil and gas industry, a growing hub for technology startups, and a central node in the creative industries. For businesses operating within this sphere, understanding the local regulatory environment (often referred to as "Custo Brasil" or Brazil Cost), labor laws, and consumer behavior is essential. This paper argues that specialized consulting services are not merely optional but are imperative for survival and prosperity in this unique market.</w:t>
      </w:r>
    </w:p>
    <w:bookmarkEnd w:id="20"/>
    <w:bookmarkStart w:id="21" w:name="the-economic-landscape-of-rio-de-janeiro"/>
    <w:p>
      <w:pPr>
        <w:pStyle w:val="Heading2"/>
      </w:pPr>
      <w:r>
        <w:t xml:space="preserve">2. The Economic Landscape of Rio de Janeiro</w:t>
      </w:r>
    </w:p>
    <w:p>
      <w:pPr>
        <w:pStyle w:val="FirstParagraph"/>
      </w:pPr>
      <w:r>
        <w:t xml:space="preserve">To understand the demand for a</w:t>
      </w:r>
      <w:r>
        <w:t xml:space="preserve"> </w:t>
      </w:r>
      <w:r>
        <w:rPr>
          <w:bCs/>
          <w:b/>
        </w:rPr>
        <w:t xml:space="preserve">Business Consultant</w:t>
      </w:r>
      <w:r>
        <w:t xml:space="preserve">, one must first appreciate the economic terrain of</w:t>
      </w:r>
      <w:r>
        <w:t xml:space="preserve"> </w:t>
      </w:r>
      <w:r>
        <w:rPr>
          <w:bCs/>
          <w:b/>
        </w:rPr>
        <w:t xml:space="preserve">Brazil Rio de Janeiro</w:t>
      </w:r>
      <w:r>
        <w:t xml:space="preserve">. Historically, the state of Rio de Janeiro has been driven by energy and services. With the fluctuations in global oil prices, many traditional industries have had to pivot rapidly. This volatility creates a high demand for strategic advisory services that can help companies diversify revenue streams and optimize operational efficiency.</w:t>
      </w:r>
    </w:p>
    <w:p>
      <w:pPr>
        <w:pStyle w:val="BodyText"/>
      </w:pPr>
      <w:r>
        <w:t xml:space="preserve">Furthermore, Rio de Janeiro is witnessing a digital transformation. The rise of fintech, e-commerce, and digital marketing agencies in neighborhoods like Botafogo and Copacabana indicates a shift toward knowledge-based economies. A skilled consultant understands these sector-specific trends. For instance, while an oil major may require consultants focused on supply chain logistics and international compliance, a local tech startup requires guidance on venture capital funding patterns specific to Latin America.</w:t>
      </w:r>
    </w:p>
    <w:bookmarkEnd w:id="21"/>
    <w:bookmarkStart w:id="24" w:name="X4045fd15719bb64a6326e084eaac556286bf2fc"/>
    <w:p>
      <w:pPr>
        <w:pStyle w:val="Heading2"/>
      </w:pPr>
      <w:r>
        <w:t xml:space="preserve">3. The Unique Challenges of Operating in Brazil</w:t>
      </w:r>
    </w:p>
    <w:p>
      <w:pPr>
        <w:pStyle w:val="FirstParagraph"/>
      </w:pPr>
      <w:r>
        <w:t xml:space="preserve">The Brazilian market is notoriously complex. Taxation systems are among the most complicated in the world, involving federal, state, and municipal layers that change frequently. For any foreign or domestic entity investing in</w:t>
      </w:r>
      <w:r>
        <w:t xml:space="preserve"> </w:t>
      </w:r>
      <w:r>
        <w:rPr>
          <w:bCs/>
          <w:b/>
        </w:rPr>
        <w:t xml:space="preserve">Brazil Rio de Janeiro</w:t>
      </w:r>
      <w:r>
        <w:t xml:space="preserve">, navigating this labyrinth without local expertise is a recipe for failure. This is where the core competency of a</w:t>
      </w:r>
      <w:r>
        <w:t xml:space="preserve"> </w:t>
      </w:r>
      <w:r>
        <w:rPr>
          <w:bCs/>
          <w:b/>
        </w:rPr>
        <w:t xml:space="preserve">Business Consultant</w:t>
      </w:r>
      <w:r>
        <w:t xml:space="preserve"> </w:t>
      </w:r>
      <w:r>
        <w:t xml:space="preserve">comes into play.</w:t>
      </w:r>
    </w:p>
    <w:bookmarkStart w:id="22" w:name="X74d2466851bb29c1764b2b80a629fc5ff0b7c5d"/>
    <w:p>
      <w:pPr>
        <w:pStyle w:val="Heading3"/>
      </w:pPr>
      <w:r>
        <w:t xml:space="preserve">3.1 Regulatory Compliance and Legal Frameworks</w:t>
      </w:r>
    </w:p>
    <w:p>
      <w:pPr>
        <w:pStyle w:val="FirstParagraph"/>
      </w:pPr>
      <w:r>
        <w:t xml:space="preserve">A primary role of a consultant in this region is ensuring compliance with local labor laws, known as CLT (Consolidação das Leis do Trabalho). Missteps in hiring practices or contract negotiations can lead to significant legal liabilities. Consultants provide the necessary legal scaffolding, interpreting complex statutes into actionable business policies. They bridge the gap between international best practices and Brazilian statutory requirements.</w:t>
      </w:r>
    </w:p>
    <w:bookmarkEnd w:id="22"/>
    <w:bookmarkStart w:id="23" w:name="cultural-intelligence-and-networking"/>
    <w:p>
      <w:pPr>
        <w:pStyle w:val="Heading3"/>
      </w:pPr>
      <w:r>
        <w:t xml:space="preserve">3.2 Cultural Intelligence and Networking</w:t>
      </w:r>
    </w:p>
    <w:p>
      <w:pPr>
        <w:pStyle w:val="FirstParagraph"/>
      </w:pPr>
      <w:r>
        <w:t xml:space="preserve">Brazilian business culture is highly relational. Trust is built through personal interaction rather than solely through contractual obligations. A foreign investor might find the pace of deal-making slower or more informal than expected in Europe or North America. A local</w:t>
      </w:r>
      <w:r>
        <w:t xml:space="preserve"> </w:t>
      </w:r>
      <w:r>
        <w:rPr>
          <w:bCs/>
          <w:b/>
        </w:rPr>
        <w:t xml:space="preserve">Business Consultant</w:t>
      </w:r>
      <w:r>
        <w:t xml:space="preserve"> </w:t>
      </w:r>
      <w:r>
        <w:t xml:space="preserve">acts as a cultural translator, facilitating negotiations and helping clients understand the nuances of communication, hierarchy, and relationship-building that are critical to success in</w:t>
      </w:r>
      <w:r>
        <w:t xml:space="preserve"> </w:t>
      </w:r>
      <w:r>
        <w:rPr>
          <w:bCs/>
          <w:b/>
        </w:rPr>
        <w:t xml:space="preserve">Brazil Rio de Janeiro</w:t>
      </w:r>
      <w:r>
        <w:t xml:space="preserve">.</w:t>
      </w:r>
    </w:p>
    <w:bookmarkEnd w:id="23"/>
    <w:bookmarkEnd w:id="24"/>
    <w:bookmarkStart w:id="25" w:name="Xbdf5beb32fa31ab7e47e0f9ce5c5f39a73b5abb"/>
    <w:p>
      <w:pPr>
        <w:pStyle w:val="Heading2"/>
      </w:pPr>
      <w:r>
        <w:t xml:space="preserve">4. Strategic Areas of Consultancy Intervention</w:t>
      </w:r>
    </w:p>
    <w:p>
      <w:pPr>
        <w:pStyle w:val="FirstParagraph"/>
      </w:pPr>
      <w:r>
        <w:t xml:space="preserve">The scope of consultancy in Rio de Janeiro is broad. Below are key areas where consultants add measurable value:</w:t>
      </w:r>
    </w:p>
    <w:p>
      <w:pPr>
        <w:numPr>
          <w:ilvl w:val="0"/>
          <w:numId w:val="1001"/>
        </w:numPr>
        <w:pStyle w:val="Compact"/>
      </w:pPr>
      <w:r>
        <w:rPr>
          <w:bCs/>
          <w:b/>
        </w:rPr>
        <w:t xml:space="preserve">Digital Transformation:</w:t>
      </w:r>
      <w:r>
        <w:t xml:space="preserve"> </w:t>
      </w:r>
      <w:r>
        <w:t xml:space="preserve">Many traditional Rio-based companies are struggling to adopt digital tools. Consultants guide these organizations through the implementation of ERP systems, cloud computing, and data analytics platforms.</w:t>
      </w:r>
    </w:p>
    <w:p>
      <w:pPr>
        <w:numPr>
          <w:ilvl w:val="0"/>
          <w:numId w:val="1001"/>
        </w:numPr>
        <w:pStyle w:val="Compact"/>
      </w:pPr>
      <w:r>
        <w:rPr>
          <w:bCs/>
          <w:b/>
        </w:rPr>
        <w:t xml:space="preserve">Sustainability and ESG:</w:t>
      </w:r>
      <w:r>
        <w:t xml:space="preserve"> </w:t>
      </w:r>
      <w:r>
        <w:t xml:space="preserve">As global investors increasingly prioritize Environmental, Social, and Governance (ESG) criteria, firms in Rio are under pressure to demonstrate sustainable practices. Consultants help design strategies that reduce carbon footprints while maintaining profitability.</w:t>
      </w:r>
    </w:p>
    <w:p>
      <w:pPr>
        <w:numPr>
          <w:ilvl w:val="0"/>
          <w:numId w:val="1001"/>
        </w:numPr>
        <w:pStyle w:val="Compact"/>
      </w:pPr>
      <w:r>
        <w:rPr>
          <w:bCs/>
          <w:b/>
        </w:rPr>
        <w:t xml:space="preserve">Mergers and Acquisitions (M&amp;A):</w:t>
      </w:r>
      <w:r>
        <w:t xml:space="preserve"> </w:t>
      </w:r>
      <w:r>
        <w:t xml:space="preserve">The consolidation of markets in sectors like telecommunications and retail requires meticulous due diligence. Consultants mitigate risks by evaluating target companies’ financial health and cultural fit.</w:t>
      </w:r>
    </w:p>
    <w:p>
      <w:pPr>
        <w:numPr>
          <w:ilvl w:val="0"/>
          <w:numId w:val="1001"/>
        </w:numPr>
        <w:pStyle w:val="Compact"/>
      </w:pPr>
      <w:r>
        <w:rPr>
          <w:bCs/>
          <w:b/>
        </w:rPr>
        <w:t xml:space="preserve">Tourism and Hospitality Recovery:</w:t>
      </w:r>
      <w:r>
        <w:t xml:space="preserve"> </w:t>
      </w:r>
      <w:r>
        <w:t xml:space="preserve">Post-pandemic, the tourism sector in Rio de Janeiro has faced significant challenges. Consultants are helping hotels, tour operators, and event planners rethink their business models to attract domestic tourists and adapt to new international travel protocols.</w:t>
      </w:r>
    </w:p>
    <w:bookmarkEnd w:id="25"/>
    <w:bookmarkStart w:id="26" w:name="Xdcb46a13c08e1ce8d3c54ef6decb7a83737f69a"/>
    <w:p>
      <w:pPr>
        <w:pStyle w:val="Heading2"/>
      </w:pPr>
      <w:r>
        <w:t xml:space="preserve">5. Case Study: Success in the Creative Sector</w:t>
      </w:r>
    </w:p>
    <w:p>
      <w:pPr>
        <w:pStyle w:val="FirstParagraph"/>
      </w:pPr>
      <w:r>
        <w:t xml:space="preserve">To illustrate the practical application of these concepts, consider a hypothetical but representative case study of a mid-sized creative agency in Rio de Janeiro seeking expansion. Initially, the agency struggled with inconsistent cash flow and unclear branding. By engaging a specialized</w:t>
      </w:r>
      <w:r>
        <w:t xml:space="preserve"> </w:t>
      </w:r>
      <w:r>
        <w:rPr>
          <w:bCs/>
          <w:b/>
        </w:rPr>
        <w:t xml:space="preserve">Business Consultant</w:t>
      </w:r>
      <w:r>
        <w:t xml:space="preserve">, they underwent a comprehensive audit.</w:t>
      </w:r>
    </w:p>
    <w:p>
      <w:pPr>
        <w:pStyle w:val="BodyText"/>
      </w:pPr>
      <w:r>
        <w:t xml:space="preserve">The consultant identified that while their creative output was high, their financial management was informal. The consultant implemented rigorous accounting practices tailored to Brazilian tax incentives for creative industries (such as the Rouanet Law). Additionally, the consultant helped rebrand the agency to appeal to international clients looking for Portuguese-speaking markets. Within two years, revenue increased by 40%, and the company successfully expanded its offices from Rio de Janeiro to São Paulo and Lisbon. This case exemplifies how tailored consultancy transforms potential into profit in</w:t>
      </w:r>
      <w:r>
        <w:t xml:space="preserve"> </w:t>
      </w:r>
      <w:r>
        <w:rPr>
          <w:bCs/>
          <w:b/>
        </w:rPr>
        <w:t xml:space="preserve">Brazil Rio de Janeiro</w:t>
      </w:r>
      <w:r>
        <w:t xml:space="preserve">.</w:t>
      </w:r>
    </w:p>
    <w:bookmarkEnd w:id="26"/>
    <w:bookmarkStart w:id="27" w:name="future-outlook"/>
    <w:p>
      <w:pPr>
        <w:pStyle w:val="Heading2"/>
      </w:pPr>
      <w:r>
        <w:t xml:space="preserve">6. Future Outlook</w:t>
      </w:r>
    </w:p>
    <w:p>
      <w:pPr>
        <w:pStyle w:val="FirstParagraph"/>
      </w:pPr>
      <w:r>
        <w:t xml:space="preserve">The future for a</w:t>
      </w:r>
      <w:r>
        <w:t xml:space="preserve"> </w:t>
      </w:r>
      <w:r>
        <w:rPr>
          <w:bCs/>
          <w:b/>
        </w:rPr>
        <w:t xml:space="preserve">Business Consultant</w:t>
      </w:r>
      <w:r>
        <w:t xml:space="preserve"> </w:t>
      </w:r>
      <w:r>
        <w:t xml:space="preserve">in the region looks promising but demanding. As economic policies fluctuate and technological disruption accelerates, the need for agile, knowledgeable advisors will only grow. The integration of AI-driven analytics into consulting practices will allow consultants to offer more predictive insights rather than reactive advice.</w:t>
      </w:r>
    </w:p>
    <w:p>
      <w:pPr>
        <w:pStyle w:val="BodyText"/>
      </w:pPr>
      <w:r>
        <w:t xml:space="preserve">Brazil Rio de Janeiro continues to position itself as a gateway to Latin America for global corporations, the demand for cross-border strategic guidance will surge. Consultants who specialize in international trade law and cultural integration will be particularly valuable.</w:t>
      </w:r>
    </w:p>
    <w:bookmarkEnd w:id="27"/>
    <w:bookmarkStart w:id="28" w:name="conclusion"/>
    <w:p>
      <w:pPr>
        <w:pStyle w:val="Heading2"/>
      </w:pPr>
      <w:r>
        <w:t xml:space="preserve">7. 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Brazil Rio de Janeiro</w:t>
      </w:r>
      <w:r>
        <w:t xml:space="preserve"> </w:t>
      </w:r>
      <w:r>
        <w:t xml:space="preserve">is multifaceted and indispensable. It extends beyond simple advice-giving to encompass cultural mediation, regulatory navigation, strategic planning, and operational optimization. The unique challenges posed by Brazil’s complex business environment require consultants who possess both global perspectives and deep local insights.</w:t>
      </w:r>
    </w:p>
    <w:p>
      <w:pPr>
        <w:pStyle w:val="BodyText"/>
      </w:pPr>
      <w:r>
        <w:t xml:space="preserve">For businesses aiming to thrive in Rio de Janeiro, partnering with a qualified consultant is not merely an expense but a strategic investment. It provides the clarity needed to navigate uncertainty and the tools necessary to capitalize on opportunities. As the economic landscape of Rio evolves, so too will the methodologies of consulting, ensuring that it remains a cornerstone of business development in this vibrant city.</w:t>
      </w:r>
    </w:p>
    <w:bookmarkEnd w:id="28"/>
    <w:bookmarkStart w:id="29" w:name="references"/>
    <w:p>
      <w:pPr>
        <w:pStyle w:val="Heading2"/>
      </w:pPr>
      <w:r>
        <w:t xml:space="preserve">References</w:t>
      </w:r>
    </w:p>
    <w:p>
      <w:pPr>
        <w:pStyle w:val="FirstParagraph"/>
      </w:pPr>
      <w:r>
        <w:rPr>
          <w:iCs/>
          <w:i/>
        </w:rPr>
        <w:t xml:space="preserve">Note: For academic rigor, this document references general industry knowledge and structural frameworks applicable to business strategy in emerging markets. Specific data points are illustrative of common trends observed in the Brazilian market.</w:t>
      </w:r>
    </w:p>
    <w:p>
      <w:pPr>
        <w:numPr>
          <w:ilvl w:val="0"/>
          <w:numId w:val="1002"/>
        </w:numPr>
        <w:pStyle w:val="Compact"/>
      </w:pPr>
      <w:r>
        <w:t xml:space="preserve">Brazilian Institute of Geography (IBGE). "Annual Research on Social Samples."</w:t>
      </w:r>
    </w:p>
    <w:p>
      <w:pPr>
        <w:numPr>
          <w:ilvl w:val="0"/>
          <w:numId w:val="1002"/>
        </w:numPr>
        <w:pStyle w:val="Compact"/>
      </w:pPr>
      <w:r>
        <w:t xml:space="preserve">Middle East Bank Consultants. "Doing Business in Brazil."</w:t>
      </w:r>
    </w:p>
    <w:p>
      <w:pPr>
        <w:numPr>
          <w:ilvl w:val="0"/>
          <w:numId w:val="1002"/>
        </w:numPr>
        <w:pStyle w:val="Compact"/>
      </w:pPr>
      <w:r>
        <w:t xml:space="preserve">Hofstede Insights. "Brazil vs. Global Culture Comparison."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Business Consultant in Brazil Rio de Janeiro: Strategic Navigations for Economic Growth</dc:title>
  <dc:creator/>
  <dc:language>en</dc:language>
  <cp:keywords/>
  <dcterms:created xsi:type="dcterms:W3CDTF">2026-07-30T06:18:02Z</dcterms:created>
  <dcterms:modified xsi:type="dcterms:W3CDTF">2026-07-30T06:18:02Z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