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Colombia</w:t>
      </w:r>
      <w:r>
        <w:t xml:space="preserve"> </w:t>
      </w:r>
      <w:r>
        <w:t xml:space="preserve">Bogotá</w:t>
      </w:r>
    </w:p>
    <w:bookmarkStart w:id="32" w:name="Xb5661725a59dd21b10861e4cddaacccf59639c5"/>
    <w:p>
      <w:pPr>
        <w:pStyle w:val="Heading1"/>
      </w:pPr>
      <w:r>
        <w:t xml:space="preserve">The Strategic Role of the Business Consultant in the Economic Landscape of Colombia Bogotá</w:t>
      </w:r>
    </w:p>
    <w:p>
      <w:pPr>
        <w:pStyle w:val="FirstParagraph"/>
      </w:pPr>
      <w:r>
        <w:rPr>
          <w:bCs/>
          <w:b/>
        </w:rPr>
        <w:t xml:space="preserve">Date:</w:t>
      </w:r>
      <w:r>
        <w:t xml:space="preserve"> </w:t>
      </w:r>
      <w:r>
        <w:t xml:space="preserve">October 26, 2023</w:t>
      </w:r>
      <w:r>
        <w:br/>
      </w:r>
      <w:r>
        <w:rPr>
          <w:bCs/>
          <w:b/>
        </w:rPr>
        <w:t xml:space="preserve">Jurisdiction Focus:</w:t>
      </w:r>
      <w:r>
        <w:t xml:space="preserve"> </w:t>
      </w:r>
      <w:r>
        <w:t xml:space="preserve">Colombia Bogotá</w:t>
      </w:r>
    </w:p>
    <w:bookmarkStart w:id="20" w:name="abstract"/>
    <w:p>
      <w:pPr>
        <w:pStyle w:val="Heading3"/>
      </w:pPr>
      <w:r>
        <w:t xml:space="preserve">Abstract</w:t>
      </w:r>
    </w:p>
    <w:p>
      <w:pPr>
        <w:pStyle w:val="FirstParagraph"/>
      </w:pPr>
      <w:r>
        <w:t xml:space="preserve">This research paper examines the critical function of the Business Consultant within the rapidly evolving economic ecosystem of Colombia Bogotá. As one of Latin America's most dynamic urban centers, Bogotá presents a unique blend of traditional industries and emerging digital sectors. The study analyzes how professional consulting services mitigate regulatory complexities, foster innovation, and enhance competitive advantage for local enterprises. By focusing on specific market dynamics in Colombia Bogotá, this document underscores the necessity of strategic advisory roles in navigating post-pandemic recovery efforts and international trade expansions.</w:t>
      </w:r>
    </w:p>
    <w:bookmarkEnd w:id="20"/>
    <w:bookmarkStart w:id="21" w:name="introduction"/>
    <w:p>
      <w:pPr>
        <w:pStyle w:val="Heading2"/>
      </w:pPr>
      <w:r>
        <w:t xml:space="preserve">1. Introduction</w:t>
      </w:r>
    </w:p>
    <w:p>
      <w:pPr>
        <w:pStyle w:val="FirstParagraph"/>
      </w:pPr>
      <w:r>
        <w:t xml:space="preserve">In the contemporary global economy, the agility and strategic foresight of a business are often determined by the quality of external advice it seeks. Nowhere is this more evident than in Colombia Bogotá, a city that has transformed itself into a regional hub for finance, technology, and logistics over the past two decades. For local enterprises ranging from small family-owned businesses to large multinational corporations operating within Colombia Bogotá, the complexity of doing business has increased exponentially due to regulatory changes, digital transformation demands, and shifting consumer behaviors. This research paper aims to elucidate the multifaceted role of the Business Consultant in this specific geographic and economic context.</w:t>
      </w:r>
    </w:p>
    <w:p>
      <w:pPr>
        <w:pStyle w:val="BodyText"/>
      </w:pPr>
      <w:r>
        <w:t xml:space="preserve">The primary objective is to demonstrate that a skilled Business Consultant is not merely an advisor but a strategic partner essential for survival and growth. In Colombia Bogotá, where bureaucratic processes can be intricate and market competition fierce, the ability to interpret data, navigate legal frameworks, and implement efficient operational strategies is paramount. This document explores the theoretical underpinnings of consultancy applied to practical scenarios found in the capital city.</w:t>
      </w:r>
    </w:p>
    <w:bookmarkEnd w:id="21"/>
    <w:bookmarkStart w:id="24" w:name="the-economic-context-of-colombia-bogotá"/>
    <w:p>
      <w:pPr>
        <w:pStyle w:val="Heading2"/>
      </w:pPr>
      <w:r>
        <w:t xml:space="preserve">2. The Economic Context of Colombia Bogotá</w:t>
      </w:r>
    </w:p>
    <w:bookmarkStart w:id="22" w:name="Xd16d39c0106d3d9a36be54c6fe0501474147736"/>
    <w:p>
      <w:pPr>
        <w:pStyle w:val="Heading3"/>
      </w:pPr>
      <w:r>
        <w:t xml:space="preserve">2.1 Market Dynamics and Regulatory Environment</w:t>
      </w:r>
    </w:p>
    <w:p>
      <w:pPr>
        <w:pStyle w:val="FirstParagraph"/>
      </w:pPr>
      <w:r>
        <w:t xml:space="preserve">To understand the demand for a Business Consultant, one must first appreciate the landscape of Colombia Bogotá. The capital serves as the economic engine of the nation, contributing significantly to the national GDP. However, operating in Colombia Bogotá requires navigating a complex web of tax regulations established by DIAN (Dirección de Impuestos y Aduanas Nacionales), labor laws that protect workforce stability, and environmental compliance standards that are increasingly stringent.</w:t>
      </w:r>
    </w:p>
    <w:p>
      <w:pPr>
        <w:pStyle w:val="BodyText"/>
      </w:pPr>
      <w:r>
        <w:t xml:space="preserve">For many entrepreneurs and corporate managers, staying abreast of these regulations is time-consuming and prone to error. This is where the value proposition of a Business Consultant becomes clear. They provide specialized knowledge regarding local compliance, ensuring that businesses in Colombia Bogotá remain legally sound while optimizing their tax structures. Furthermore, the recent push for digitalization in Colombian public services means that understanding administrative procedures through an expert lens is crucial for operational efficiency.</w:t>
      </w:r>
    </w:p>
    <w:bookmarkEnd w:id="22"/>
    <w:bookmarkStart w:id="23" w:name="the-rise-of-the-knowledge-economy"/>
    <w:p>
      <w:pPr>
        <w:pStyle w:val="Heading3"/>
      </w:pPr>
      <w:r>
        <w:t xml:space="preserve">2.2 The Rise of the Knowledge Economy</w:t>
      </w:r>
    </w:p>
    <w:p>
      <w:pPr>
        <w:pStyle w:val="FirstParagraph"/>
      </w:pPr>
      <w:r>
        <w:t xml:space="preserve">Bogotá has emerged as a leading tech hub in Latin America, often referred to as the "Silicon Valley of South America." This shift has created a high demand for consultants who understand technology integration, agile methodologies, and innovation management. In this context, a Business Consultant acts as a bridge between traditional business models and modern technological capabilities. Companies in Colombia Bogotá seeking to compete globally must adopt digital strategies that enhance customer experience and streamline internal processes.</w:t>
      </w:r>
    </w:p>
    <w:bookmarkEnd w:id="23"/>
    <w:bookmarkEnd w:id="24"/>
    <w:bookmarkStart w:id="28" w:name="Xc0c2eb1d5ecd36c3150240774748edee43771c8"/>
    <w:p>
      <w:pPr>
        <w:pStyle w:val="Heading2"/>
      </w:pPr>
      <w:r>
        <w:t xml:space="preserve">3. The Core Functions of the Business Consultant</w:t>
      </w:r>
    </w:p>
    <w:p>
      <w:pPr>
        <w:pStyle w:val="FirstParagraph"/>
      </w:pPr>
      <w:r>
        <w:t xml:space="preserve">The role of the Business Consultant extends beyond simple advice; it involves a comprehensive restructuring and optimization of business operations. In the specific context of Colombia Bogotá, these functions can be categorized into strategic planning, operational efficiency, and human capital development.</w:t>
      </w:r>
    </w:p>
    <w:bookmarkStart w:id="25" w:name="strategic-planning-and-market-entry"/>
    <w:p>
      <w:pPr>
        <w:pStyle w:val="Heading3"/>
      </w:pPr>
      <w:r>
        <w:t xml:space="preserve">3.1 Strategic Planning and Market Entry</w:t>
      </w:r>
    </w:p>
    <w:p>
      <w:pPr>
        <w:pStyle w:val="FirstParagraph"/>
      </w:pPr>
      <w:r>
        <w:t xml:space="preserve">When international companies wish to enter the Colombian market via Bogotá, or when local firms seek to expand regionally, a Business Consultant provides critical market intelligence. This includes competitor analysis, pricing strategies tailored to the purchasing power of Bogotanos consumers, and brand positioning. The consultant helps identify niche markets that are underserved in Colombia Bogotá's competitive landscape. By leveraging data analytics and local insights, the Business Consultant enables clients to make evidence-based decisions rather than relying on intuition.</w:t>
      </w:r>
    </w:p>
    <w:bookmarkEnd w:id="25"/>
    <w:bookmarkStart w:id="26" w:name="X205e47c053e0891d0af75523b6c66899650747d"/>
    <w:p>
      <w:pPr>
        <w:pStyle w:val="Heading3"/>
      </w:pPr>
      <w:r>
        <w:t xml:space="preserve">3.2 Operational Efficiency and Process Reengineering</w:t>
      </w:r>
    </w:p>
    <w:p>
      <w:pPr>
        <w:pStyle w:val="FirstParagraph"/>
      </w:pPr>
      <w:r>
        <w:t xml:space="preserve">Inefficiency is a common barrier to growth for small and medium-sized enterprises (SMEs), which form the backbone of the economy in Colombia Bogotá. A Business Consultant conducts thorough audits of existing processes, identifying bottlenecks in supply chains, production lines, or service delivery. Using methodologies such as Six Sigma or Lean Management adapted to local resource constraints, consultants help clients reduce waste and improve productivity. For instance, a retail chain in Bogotá might work with a consultant to optimize inventory levels based on seasonal demand variations unique to the city's climate and cultural events.</w:t>
      </w:r>
    </w:p>
    <w:bookmarkEnd w:id="26"/>
    <w:bookmarkStart w:id="27" w:name="human-capital-and-organizational-culture"/>
    <w:p>
      <w:pPr>
        <w:pStyle w:val="Heading3"/>
      </w:pPr>
      <w:r>
        <w:t xml:space="preserve">3.3 Human Capital and Organizational Culture</w:t>
      </w:r>
    </w:p>
    <w:p>
      <w:pPr>
        <w:pStyle w:val="FirstParagraph"/>
      </w:pPr>
      <w:r>
        <w:t xml:space="preserve">The Colombian workforce is highly educated but also faces challenges related to retention and skill gaps. A Business Consultant plays a pivotal role in designing organizational structures that foster innovation while respecting the cultural nuances of working in Colombia Bogotá. This includes developing leadership training programs, restructuring compensation packages to remain competitive, and implementing change management strategies during mergers or technological transitions. Effective human capital consulting ensures that businesses retain top talent and maintain a positive corporate culture.</w:t>
      </w:r>
    </w:p>
    <w:bookmarkEnd w:id="27"/>
    <w:bookmarkEnd w:id="28"/>
    <w:bookmarkStart w:id="29" w:name="challenges-and-ethical-considerations"/>
    <w:p>
      <w:pPr>
        <w:pStyle w:val="Heading2"/>
      </w:pPr>
      <w:r>
        <w:t xml:space="preserve">4. Challenges and Ethical Considerations</w:t>
      </w:r>
    </w:p>
    <w:p>
      <w:pPr>
        <w:pStyle w:val="FirstParagraph"/>
      </w:pPr>
      <w:r>
        <w:t xml:space="preserve">While the benefits of engaging a Business Consultant are significant, there are challenges inherent to the profession in Colombia Bogotá. One major issue is the perception of consulting as an unnecessary expense for small businesses during economic downturns. Consultants must therefore articulate clear ROI (Return on Investment) metrics to justify their fees.</w:t>
      </w:r>
    </w:p>
    <w:p>
      <w:pPr>
        <w:pStyle w:val="BodyText"/>
      </w:pPr>
      <w:r>
        <w:t xml:space="preserve">Furthermore, ethical considerations are paramount. A Business Consultant must maintain confidentiality and avoid conflicts of interest, particularly in a close-knit business community like Bogotá where personal relationships often influence commercial transactions. Integrity and transparency are essential for building long-term trust with clients in Colombia Bogotá.</w:t>
      </w:r>
    </w:p>
    <w:bookmarkEnd w:id="29"/>
    <w:bookmarkStart w:id="31" w:name="conclusion"/>
    <w:p>
      <w:pPr>
        <w:pStyle w:val="Heading2"/>
      </w:pPr>
      <w:r>
        <w:t xml:space="preserve">5. Conclusion</w:t>
      </w:r>
    </w:p>
    <w:p>
      <w:pPr>
        <w:pStyle w:val="FirstParagraph"/>
      </w:pPr>
      <w:r>
        <w:t xml:space="preserve">In conclusion, the Business Consultant serves as an indispensable asset for organizations operating in Colombia Bogotá. By providing expert guidance on regulatory compliance, strategic planning, operational efficiency, and human capital development, consultants help businesses navigate the complexities of this dynamic market. As Colombia Bogotá continues to evolve into a global economic player, the demand for high-quality consulting services will only increase. Organizations that recognize the strategic value of professional advice are better positioned to achieve sustainable growth and competitive advantage in an increasingly interconnected world.</w:t>
      </w:r>
    </w:p>
    <w:p>
      <w:pPr>
        <w:pStyle w:val="BodyText"/>
      </w:pPr>
      <w:r>
        <w:t xml:space="preserve">The future success of businesses in Colombia Bogotá depends not only on internal capabilities but also on the external insights provided by knowledgeable Business Consultants. Embracing this partnership is essential for thriving in the region's vibrant economic ecosystem.</w:t>
      </w:r>
    </w:p>
    <w:bookmarkStart w:id="30" w:name="references"/>
    <w:p>
      <w:pPr>
        <w:pStyle w:val="Heading3"/>
      </w:pPr>
      <w:r>
        <w:t xml:space="preserve">References</w:t>
      </w:r>
    </w:p>
    <w:p>
      <w:pPr>
        <w:numPr>
          <w:ilvl w:val="0"/>
          <w:numId w:val="1001"/>
        </w:numPr>
        <w:pStyle w:val="Compact"/>
      </w:pPr>
      <w:r>
        <w:t xml:space="preserve">Cámara de Comercio de Bogotá. (2022). *Informe de Actividad Económica 2021-202*. Bogotá: CCB.</w:t>
      </w:r>
    </w:p>
    <w:p>
      <w:pPr>
        <w:numPr>
          <w:ilvl w:val="0"/>
          <w:numId w:val="1001"/>
        </w:numPr>
        <w:pStyle w:val="Compact"/>
      </w:pPr>
      <w:r>
        <w:t xml:space="preserve">DANE. (Dirección Nacional de Estadística). (n.d.). *Indicadores Macroecómicos Colombia*. Retrieved from https://www.dane.gov.co</w:t>
      </w:r>
    </w:p>
    <w:p>
      <w:pPr>
        <w:numPr>
          <w:ilvl w:val="0"/>
          <w:numId w:val="1001"/>
        </w:numPr>
        <w:pStyle w:val="Compact"/>
      </w:pPr>
      <w:r>
        <w:t xml:space="preserve">Mercer. (2023). *Talent and Mobility in Bogotá: Key Trends for HR Leaders*. Mercer Global Reports.</w:t>
      </w:r>
    </w:p>
    <w:p>
      <w:pPr>
        <w:numPr>
          <w:ilvl w:val="0"/>
          <w:numId w:val="1001"/>
        </w:numPr>
        <w:pStyle w:val="Compact"/>
      </w:pPr>
      <w:r>
        <w:t xml:space="preserve">PWC Colombia. (2023). *Doing Business in Colombia: A Regulatory Guide*. PricewaterhouseCoopers.</w:t>
      </w:r>
    </w:p>
    <w:p>
      <w:pPr>
        <w:numPr>
          <w:ilvl w:val="0"/>
          <w:numId w:val="1001"/>
        </w:numPr>
        <w:pStyle w:val="Compact"/>
      </w:pPr>
      <w:r>
        <w:t xml:space="preserve">World Bank. (2021). *Colombia Economic Monitor: Building Resilience for Growth*. Washington, DC: World Bank Group.</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Business Consultant in the Economic Landscape of Colombia Bogotá</dc:title>
  <dc:creator/>
  <dc:language>en</dc:language>
  <cp:keywords/>
  <dcterms:created xsi:type="dcterms:W3CDTF">2026-07-29T21:54:05Z</dcterms:created>
  <dcterms:modified xsi:type="dcterms:W3CDTF">2026-07-29T21:54:05Z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