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Strategic</w:t>
      </w:r>
      <w:r>
        <w:t xml:space="preserve"> </w:t>
      </w:r>
      <w:r>
        <w:t xml:space="preserve">Navigation</w:t>
      </w:r>
      <w:r>
        <w:t xml:space="preserve"> </w:t>
      </w:r>
      <w:r>
        <w:t xml:space="preserve">for</w:t>
      </w:r>
      <w:r>
        <w:t xml:space="preserve"> </w:t>
      </w:r>
      <w:r>
        <w:t xml:space="preserve">Economic</w:t>
      </w:r>
      <w:r>
        <w:t xml:space="preserve"> </w:t>
      </w:r>
      <w:r>
        <w:t xml:space="preserve">Growth</w:t>
      </w:r>
    </w:p>
    <w:bookmarkStart w:id="31" w:name="Xf2aa3112daca562aeb2407079dd3009ce05ddf3"/>
    <w:p>
      <w:pPr>
        <w:pStyle w:val="Heading1"/>
      </w:pPr>
      <w:r>
        <w:t xml:space="preserve">The Role of the Business Consultant in Ethiopia Addis Ababa: Strategic Navigation for Economic Growth</w:t>
      </w:r>
    </w:p>
    <w:p>
      <w:pPr>
        <w:pStyle w:val="FirstParagraph"/>
      </w:pPr>
      <w:r>
        <w:rPr>
          <w:bCs/>
          <w:b/>
        </w:rPr>
        <w:t xml:space="preserve">Abstract:</w:t>
      </w:r>
    </w:p>
    <w:p>
      <w:pPr>
        <w:pStyle w:val="BodyText"/>
      </w:pPr>
      <w:r>
        <w:t xml:space="preserve">This research paper explores the critical role of the Business Consultant within the dynamic economic landscape of Ethiopia, specifically focusing on its capital city, Addis Ababa. As Ethiopia undergoes significant structural reforms and opens its markets to global competition, local enterprises face unprecedented challenges and opportunities. This document analyzes how professional consulting services bridge the gap between traditional business practices and modern strategic management, facilitating sustainable growth in Addis Ababa.</w:t>
      </w:r>
    </w:p>
    <w:bookmarkStart w:id="20" w:name="introduction"/>
    <w:p>
      <w:pPr>
        <w:pStyle w:val="Heading2"/>
      </w:pPr>
      <w:r>
        <w:t xml:space="preserve">1. Introduction</w:t>
      </w:r>
    </w:p>
    <w:p>
      <w:pPr>
        <w:pStyle w:val="FirstParagraph"/>
      </w:pPr>
      <w:r>
        <w:t xml:space="preserve">Ethiopia has long been recognized as one of the fastest-growing economies in Africa. However, this rapid expansion brings with it a complex set of operational, regulatory, and strategic challenges. At the heart of this economic hub lies Addis Ababa, the diplomatic capital of Africa and a bustling center for trade, finance, and emerging industries. In such a volatile yet promising environment, the</w:t>
      </w:r>
      <w:r>
        <w:t xml:space="preserve"> </w:t>
      </w:r>
      <w:r>
        <w:rPr>
          <w:bCs/>
          <w:b/>
        </w:rPr>
        <w:t xml:space="preserve">Business Consultant</w:t>
      </w:r>
      <w:r>
        <w:t xml:space="preserve"> </w:t>
      </w:r>
      <w:r>
        <w:t xml:space="preserve">emerges not merely as an advisor but as a vital partner in organizational survival and success.</w:t>
      </w:r>
    </w:p>
    <w:p>
      <w:pPr>
        <w:pStyle w:val="BodyText"/>
      </w:pPr>
      <w:r>
        <w:t xml:space="preserve">The purpose of this paper is to delineate the specific contributions of consulting services to businesses operating in Ethiopia Addis Ababa. It argues that without specialized external guidance, local firms risk falling behind in efficiency, compliance, and market adaptation. By examining the unique socio-economic factors of Addis Ababa, we can understand why the demand for high-level strategic advice is reaching a tipping point.</w:t>
      </w:r>
    </w:p>
    <w:bookmarkEnd w:id="20"/>
    <w:bookmarkStart w:id="21" w:name="Xfbf86a829dd02ab80415d8f8cf0451894a8ae45"/>
    <w:p>
      <w:pPr>
        <w:pStyle w:val="Heading2"/>
      </w:pPr>
      <w:r>
        <w:t xml:space="preserve">2. The Economic Landscape of Ethiopia Addis Ababa</w:t>
      </w:r>
    </w:p>
    <w:p>
      <w:pPr>
        <w:pStyle w:val="FirstParagraph"/>
      </w:pPr>
      <w:r>
        <w:t xml:space="preserve">To understand the necessity of consulting, one must first comprehend the context. Ethiopia has transitioned from a state-controlled economy to one that is increasingly liberalized. In recent years, the government has opened sectors previously reserved for state monopolies, such as banking and telecommunications, to foreign direct investment (FDI). This shift has intensified competition within Ethiopia Addis Ababa.</w:t>
      </w:r>
    </w:p>
    <w:p>
      <w:pPr>
        <w:pStyle w:val="BodyText"/>
      </w:pPr>
      <w:r>
        <w:t xml:space="preserve">Addis Ababa serves as the nerve center of this transformation. It houses the headquarters of multinational corporations entering Africa, alongside local conglomerates seeking to modernize. The city’s infrastructure is expanding rapidly, yet bureaucratic hurdles and regulatory complexities remain significant barriers. For instance, foreign exchange shortages and evolving tax laws require nimble responses that many traditional management structures are ill-equipped to handle alone.</w:t>
      </w:r>
    </w:p>
    <w:bookmarkEnd w:id="21"/>
    <w:bookmarkStart w:id="22" w:name="Xe344592e107aa818f42f343b94b6743ba9605ae"/>
    <w:p>
      <w:pPr>
        <w:pStyle w:val="Heading2"/>
      </w:pPr>
      <w:r>
        <w:t xml:space="preserve">3. Defining the Role of the Business Consultant</w:t>
      </w:r>
    </w:p>
    <w:p>
      <w:pPr>
        <w:pStyle w:val="FirstParagraph"/>
      </w:pPr>
      <w:r>
        <w:t xml:space="preserve">A</w:t>
      </w:r>
      <w:r>
        <w:t xml:space="preserve"> </w:t>
      </w:r>
      <w:r>
        <w:rPr>
          <w:bCs/>
          <w:b/>
        </w:rPr>
        <w:t xml:space="preserve">Business Consultant</w:t>
      </w:r>
      <w:r>
        <w:t xml:space="preserve"> </w:t>
      </w:r>
      <w:r>
        <w:t xml:space="preserve">acts as an objective third party, bringing specialized expertise that may be lacking within internal teams. In the context of Ethiopia Addis Ababa, these consultants provide several critical functions:</w:t>
      </w:r>
    </w:p>
    <w:p>
      <w:pPr>
        <w:numPr>
          <w:ilvl w:val="0"/>
          <w:numId w:val="1001"/>
        </w:numPr>
        <w:pStyle w:val="Compact"/>
      </w:pPr>
      <w:r>
        <w:rPr>
          <w:bCs/>
          <w:b/>
        </w:rPr>
        <w:t xml:space="preserve">Strategic Planning:</w:t>
      </w:r>
      <w:r>
        <w:t xml:space="preserve"> </w:t>
      </w:r>
      <w:r>
        <w:t xml:space="preserve">Helping firms navigate market entry strategies, diversification plans, and competitive positioning in a crowded marketplace.</w:t>
      </w:r>
    </w:p>
    <w:p>
      <w:pPr>
        <w:numPr>
          <w:ilvl w:val="0"/>
          <w:numId w:val="1001"/>
        </w:numPr>
        <w:pStyle w:val="Compact"/>
      </w:pPr>
      <w:r>
        <w:t xml:space="preserve">Operational Efficiency:Analyzing supply chains and internal processes to reduce waste. Given the logistical challenges often faced in the region, optimizing operations is crucial for maintaining profitability.</w:t>
      </w:r>
    </w:p>
    <w:p>
      <w:pPr>
        <w:numPr>
          <w:ilvl w:val="0"/>
          <w:numId w:val="1001"/>
        </w:numPr>
        <w:pStyle w:val="Compact"/>
      </w:pPr>
      <w:r>
        <w:rPr>
          <w:bCs/>
          <w:b/>
        </w:rPr>
        <w:t xml:space="preserve">Regulatory Compliance:</w:t>
      </w:r>
      <w:r>
        <w:t xml:space="preserve">Navigating the intricate legal frameworks of Ethiopian business law, including labor laws, tax regulations, and environmental standards.</w:t>
      </w:r>
    </w:p>
    <w:p>
      <w:pPr>
        <w:numPr>
          <w:ilvl w:val="0"/>
          <w:numId w:val="1001"/>
        </w:numPr>
        <w:pStyle w:val="Compact"/>
      </w:pPr>
      <w:r>
        <w:rPr>
          <w:bCs/>
          <w:b/>
        </w:rPr>
        <w:t xml:space="preserve">Digital Transformation:</w:t>
      </w:r>
      <w:r>
        <w:t xml:space="preserve">Aiding companies in adopting digital tools to enhance productivity. As Addis Ababa moves toward a knowledge-based economy, digital literacy is no longer optional but essential.</w:t>
      </w:r>
    </w:p>
    <w:bookmarkEnd w:id="22"/>
    <w:bookmarkStart w:id="26" w:name="X6fca7be2ce1bfa7a45765cca48db2dc220ba11f"/>
    <w:p>
      <w:pPr>
        <w:pStyle w:val="Heading2"/>
      </w:pPr>
      <w:r>
        <w:t xml:space="preserve">4. Key Challenges Addressed by Consultants in Addis Ababa</w:t>
      </w:r>
    </w:p>
    <w:bookmarkStart w:id="23" w:name="navigating-regulatory-complexity"/>
    <w:p>
      <w:pPr>
        <w:pStyle w:val="Heading3"/>
      </w:pPr>
      <w:r>
        <w:t xml:space="preserve">4.1 Navigating Regulatory Complexity</w:t>
      </w:r>
    </w:p>
    <w:p>
      <w:pPr>
        <w:pStyle w:val="FirstParagraph"/>
      </w:pPr>
      <w:r>
        <w:t xml:space="preserve">The regulatory environment in Ethiopia is dynamic and sometimes opaque. Local entrepreneurs often struggle to interpret new decrees or navigate the permitting processes required for construction, importation, or service provision. A skilled</w:t>
      </w:r>
      <w:r>
        <w:t xml:space="preserve"> </w:t>
      </w:r>
      <w:r>
        <w:rPr>
          <w:bCs/>
          <w:b/>
        </w:rPr>
        <w:t xml:space="preserve">Business Consultant</w:t>
      </w:r>
      <w:r>
        <w:t xml:space="preserve"> </w:t>
      </w:r>
      <w:r>
        <w:t xml:space="preserve">provides clarity, ensuring that businesses in Ethiopia Addis Ababa remain compliant while avoiding costly legal pitfalls. This guidance is particularly vital for foreign investors who are unfamiliar with local customs and administrative procedures.</w:t>
      </w:r>
    </w:p>
    <w:bookmarkEnd w:id="23"/>
    <w:bookmarkStart w:id="24" w:name="bridging-the-skills-gap"/>
    <w:p>
      <w:pPr>
        <w:pStyle w:val="Heading3"/>
      </w:pPr>
      <w:r>
        <w:t xml:space="preserve">4.2 Bridging the Skills Gap</w:t>
      </w:r>
    </w:p>
    <w:p>
      <w:pPr>
        <w:pStyle w:val="FirstParagraph"/>
      </w:pPr>
      <w:r>
        <w:t xml:space="preserve">Rapid economic growth has outpaced the availability of highly specialized managerial talent in many sectors. While technical skills are abundant, strategic leadership and advanced financial management skills are often scarce. Consultants fill this gap by providing training, mentorship, and interim leadership solutions. They help upskill local employees and instill international best practices within Ethiopian organizations.</w:t>
      </w:r>
    </w:p>
    <w:bookmarkEnd w:id="24"/>
    <w:bookmarkStart w:id="25" w:name="access-to-global-networks"/>
    <w:p>
      <w:pPr>
        <w:pStyle w:val="Heading3"/>
      </w:pPr>
      <w:r>
        <w:t xml:space="preserve">4.3 Access to Global Networks</w:t>
      </w:r>
    </w:p>
    <w:p>
      <w:pPr>
        <w:pStyle w:val="FirstParagraph"/>
      </w:pPr>
      <w:r>
        <w:t xml:space="preserve">In a globalized world, isolation is detrimental to growth. Consultants often bring extensive networks connecting Ethiopian firms with international partners, investors, and suppliers. For businesses in Addis Ababa looking to export goods or attract foreign capital, the consultant acts as a bridge, facilitating partnerships that might otherwise remain inaccessible.</w:t>
      </w:r>
    </w:p>
    <w:bookmarkEnd w:id="25"/>
    <w:bookmarkEnd w:id="26"/>
    <w:bookmarkStart w:id="27" w:name="Xb29cf7c79c260898afc80ffdacf2cdc56b50113"/>
    <w:p>
      <w:pPr>
        <w:pStyle w:val="Heading2"/>
      </w:pPr>
      <w:r>
        <w:t xml:space="preserve">5. Case Study Implications: The Service Sector Boom</w:t>
      </w:r>
    </w:p>
    <w:p>
      <w:pPr>
        <w:pStyle w:val="FirstParagraph"/>
      </w:pPr>
      <w:r>
        <w:t xml:space="preserve">The hospitality and tourism sector in Ethiopia Addis Ababa offers a compelling case study. As global interest in Ethiopian culture grows, hotels and tour operators face pressure to upgrade their facilities and service quality to meet international standards. Local businesses often lack the market intelligence to understand what global travelers expect regarding sustainability, digital booking systems, and personalized experiences.</w:t>
      </w:r>
    </w:p>
    <w:p>
      <w:pPr>
        <w:pStyle w:val="BodyText"/>
      </w:pPr>
      <w:r>
        <w:t xml:space="preserve">Consulting firms have played a pivotal role in this sector by conducting market audits and designing service delivery frameworks. By implementing these recommendations, businesses have seen improved customer satisfaction scores and increased revenue from international tourists. This demonstrates the tangible ROI (Return on Investment) associated with hiring expert advice in the Ethiopian context.</w:t>
      </w:r>
    </w:p>
    <w:bookmarkEnd w:id="27"/>
    <w:bookmarkStart w:id="28" w:name="Xd3019457d98314351759518cb6e251d4c308dae"/>
    <w:p>
      <w:pPr>
        <w:pStyle w:val="Heading2"/>
      </w:pPr>
      <w:r>
        <w:t xml:space="preserve">6. The Future Outlook for Consulting in Ethiopia</w:t>
      </w:r>
    </w:p>
    <w:p>
      <w:pPr>
        <w:pStyle w:val="FirstParagraph"/>
      </w:pPr>
      <w:r>
        <w:t xml:space="preserve">The future of the consulting industry in Ethiopia Addis Ababa is bright but competitive. As more international consulting firms enter the market, local firms are compelled to enhance their value propositions through specialization and deep local knowledge. There is a growing demand for consultants who understand not just business theory, but also the cultural nuances of Ethiopian society.</w:t>
      </w:r>
    </w:p>
    <w:p>
      <w:pPr>
        <w:pStyle w:val="BodyText"/>
      </w:pPr>
      <w:r>
        <w:t xml:space="preserve">Furthermore, the rise of fintech and agri-tech in Addis Ababa creates new niches for consulting services. These emerging sectors require expertise that blends technology with traditional industry knowledge. The</w:t>
      </w:r>
      <w:r>
        <w:t xml:space="preserve"> </w:t>
      </w:r>
      <w:r>
        <w:rPr>
          <w:bCs/>
          <w:b/>
        </w:rPr>
        <w:t xml:space="preserve">Business Consultant</w:t>
      </w:r>
      <w:r>
        <w:t xml:space="preserve"> </w:t>
      </w:r>
      <w:r>
        <w:t xml:space="preserve">will increasingly need to be interdisciplinary, capable of advising on both technological integration and business model innovation.</w:t>
      </w:r>
    </w:p>
    <w:bookmarkEnd w:id="28"/>
    <w:bookmarkStart w:id="29" w:name="conclusion"/>
    <w:p>
      <w:pPr>
        <w:pStyle w:val="Heading2"/>
      </w:pPr>
      <w:r>
        <w:t xml:space="preserve">7. Conclusion</w:t>
      </w:r>
    </w:p>
    <w:p>
      <w:pPr>
        <w:pStyle w:val="FirstParagraph"/>
      </w:pPr>
      <w:r>
        <w:t xml:space="preserve">In conclusion, the role of the Business Consultant in Ethiopia Addis Ababa is indispensable for navigating the complexities of a transitioning economy. As Ethiopia continues to open its doors to global trade and investment, local businesses must adopt modern management practices to remain competitive. Consultants provide the strategic insight, operational expertise, and regulatory guidance necessary for this transformation.</w:t>
      </w:r>
    </w:p>
    <w:p>
      <w:pPr>
        <w:pStyle w:val="BodyText"/>
      </w:pPr>
      <w:r>
        <w:t xml:space="preserve">For stakeholders in Ethiopia Addis Ababa, investing in professional consulting services is not merely an expense but a strategic imperative. It fosters resilience, drives innovation, and ensures that businesses are well-positioned to capitalize on the immense opportunities available in one of Africa’s most dynamic markets. As the economic landscape evolves, the partnership between local enterprises and global expertise will likely define the next era of Ethiopian economic success.</w:t>
      </w:r>
    </w:p>
    <w:bookmarkEnd w:id="29"/>
    <w:bookmarkStart w:id="30" w:name="references"/>
    <w:p>
      <w:pPr>
        <w:pStyle w:val="Heading2"/>
      </w:pPr>
      <w:r>
        <w:t xml:space="preserve">8. References</w:t>
      </w:r>
    </w:p>
    <w:p>
      <w:pPr>
        <w:pStyle w:val="FirstParagraph"/>
      </w:pPr>
      <w:r>
        <w:rPr>
          <w:iCs/>
          <w:i/>
        </w:rPr>
        <w:t xml:space="preserve">(Note: This is a simulated research paper format. In an academic setting, specific citations from World Bank reports on Ethiopia, Ministry of Trade and Industry publications, and academic journals on African business management would be listed here.)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Business Consultant in Ethiopia Addis Ababa: Strategic Navigation for Economic Growth</dc:title>
  <dc:creator/>
  <dc:language>en</dc:language>
  <cp:keywords/>
  <dcterms:created xsi:type="dcterms:W3CDTF">2026-07-29T20:35:33Z</dcterms:created>
  <dcterms:modified xsi:type="dcterms:W3CDTF">2026-07-29T20:35:33Z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